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6D966" w14:textId="77777777" w:rsidR="0076799C" w:rsidRPr="005A7462" w:rsidRDefault="005A7462" w:rsidP="005A7462">
      <w:pPr>
        <w:jc w:val="center"/>
        <w:rPr>
          <w:rFonts w:ascii="Times New Roman" w:hAnsi="Times New Roman" w:cs="Times New Roman"/>
          <w:b/>
          <w:color w:val="000000" w:themeColor="text1"/>
          <w:sz w:val="32"/>
          <w:szCs w:val="32"/>
        </w:rPr>
      </w:pPr>
      <w:r w:rsidRPr="005A7462">
        <w:rPr>
          <w:rFonts w:ascii="Times New Roman" w:hAnsi="Times New Roman" w:cs="Times New Roman"/>
          <w:b/>
          <w:color w:val="000000" w:themeColor="text1"/>
          <w:sz w:val="32"/>
          <w:szCs w:val="32"/>
        </w:rPr>
        <w:t>The Willow Tree Children’s Centre</w:t>
      </w:r>
    </w:p>
    <w:p w14:paraId="5A7EE323" w14:textId="77777777" w:rsidR="00184049" w:rsidRPr="005A7462" w:rsidRDefault="00034DF1" w:rsidP="00BC0E93">
      <w:pPr>
        <w:spacing w:after="248" w:line="240" w:lineRule="auto"/>
        <w:jc w:val="center"/>
        <w:outlineLvl w:val="0"/>
        <w:rPr>
          <w:rFonts w:ascii="Times New Roman" w:eastAsia="Times New Roman" w:hAnsi="Times New Roman" w:cs="Times New Roman"/>
          <w:b/>
          <w:bCs/>
          <w:color w:val="000000" w:themeColor="text1"/>
          <w:kern w:val="36"/>
          <w:sz w:val="32"/>
          <w:szCs w:val="32"/>
          <w:lang w:eastAsia="en-IE"/>
        </w:rPr>
      </w:pPr>
      <w:r w:rsidRPr="005A7462">
        <w:rPr>
          <w:rFonts w:ascii="Times New Roman" w:eastAsia="Times New Roman" w:hAnsi="Times New Roman" w:cs="Times New Roman"/>
          <w:b/>
          <w:bCs/>
          <w:color w:val="000000" w:themeColor="text1"/>
          <w:kern w:val="36"/>
          <w:sz w:val="32"/>
          <w:szCs w:val="32"/>
          <w:lang w:eastAsia="en-IE"/>
        </w:rPr>
        <w:t>Anti-Bullying</w:t>
      </w:r>
      <w:r w:rsidR="007F24D5" w:rsidRPr="005A7462">
        <w:rPr>
          <w:rFonts w:ascii="Times New Roman" w:eastAsia="Times New Roman" w:hAnsi="Times New Roman" w:cs="Times New Roman"/>
          <w:b/>
          <w:bCs/>
          <w:color w:val="000000" w:themeColor="text1"/>
          <w:kern w:val="36"/>
          <w:sz w:val="32"/>
          <w:szCs w:val="32"/>
          <w:lang w:eastAsia="en-IE"/>
        </w:rPr>
        <w:t xml:space="preserve"> Policy</w:t>
      </w:r>
    </w:p>
    <w:p w14:paraId="50DCA1B0" w14:textId="77777777" w:rsidR="007F24D5" w:rsidRPr="00BC0E93" w:rsidRDefault="007F24D5" w:rsidP="00BC0E93">
      <w:pPr>
        <w:pStyle w:val="NormalWeb"/>
        <w:spacing w:after="120" w:afterAutospacing="0" w:line="360" w:lineRule="auto"/>
        <w:rPr>
          <w:rFonts w:asciiTheme="minorHAnsi" w:hAnsiTheme="minorHAnsi" w:cs="Arial"/>
          <w:color w:val="000000" w:themeColor="text1"/>
          <w:lang w:val="en-GB"/>
        </w:rPr>
      </w:pPr>
      <w:r w:rsidRPr="00BC0E93">
        <w:rPr>
          <w:rFonts w:asciiTheme="minorHAnsi" w:hAnsiTheme="minorHAnsi" w:cs="Arial"/>
          <w:color w:val="000000" w:themeColor="text1"/>
          <w:lang w:val="en-GB"/>
        </w:rPr>
        <w:t>We respond to the issue of bullying very seriously whether amongst children or adults, and have strict procedures that will be adhered to should there be any evidence within our pre and after school service.</w:t>
      </w:r>
    </w:p>
    <w:p w14:paraId="3B33ACF6" w14:textId="77777777" w:rsidR="007F24D5" w:rsidRPr="00BC0E93" w:rsidRDefault="007F24D5" w:rsidP="00BC0E93">
      <w:pPr>
        <w:pStyle w:val="NormalWeb"/>
        <w:spacing w:after="120" w:afterAutospacing="0" w:line="360" w:lineRule="auto"/>
        <w:rPr>
          <w:rFonts w:asciiTheme="minorHAnsi" w:hAnsiTheme="minorHAnsi" w:cs="Arial"/>
          <w:color w:val="000000" w:themeColor="text1"/>
          <w:lang w:val="en-GB"/>
        </w:rPr>
      </w:pPr>
      <w:r w:rsidRPr="00BC0E93">
        <w:rPr>
          <w:rStyle w:val="Strong"/>
          <w:rFonts w:asciiTheme="minorHAnsi" w:hAnsiTheme="minorHAnsi" w:cs="Arial"/>
          <w:color w:val="000000" w:themeColor="text1"/>
          <w:u w:val="single"/>
          <w:lang w:val="en-GB"/>
        </w:rPr>
        <w:t>What is bullying?</w:t>
      </w:r>
    </w:p>
    <w:p w14:paraId="487F32E8" w14:textId="77777777" w:rsidR="007F24D5" w:rsidRPr="00BC0E93" w:rsidRDefault="007F24D5" w:rsidP="00BC0E93">
      <w:pPr>
        <w:pStyle w:val="NormalWeb"/>
        <w:spacing w:after="120" w:afterAutospacing="0" w:line="360" w:lineRule="auto"/>
        <w:rPr>
          <w:rFonts w:asciiTheme="minorHAnsi" w:hAnsiTheme="minorHAnsi" w:cs="Arial"/>
          <w:color w:val="000000" w:themeColor="text1"/>
          <w:lang w:val="en-GB"/>
        </w:rPr>
      </w:pPr>
      <w:r w:rsidRPr="00BC0E93">
        <w:rPr>
          <w:rFonts w:asciiTheme="minorHAnsi" w:hAnsiTheme="minorHAnsi" w:cs="Arial"/>
          <w:color w:val="000000" w:themeColor="text1"/>
          <w:lang w:val="en-GB"/>
        </w:rPr>
        <w:t xml:space="preserve">Bullying is not always easy to define here is some information on recognizing the </w:t>
      </w:r>
      <w:r w:rsidRPr="00BC0E93">
        <w:rPr>
          <w:rFonts w:asciiTheme="minorHAnsi" w:hAnsiTheme="minorHAnsi" w:cs="Arial"/>
          <w:b/>
          <w:i/>
          <w:color w:val="000000" w:themeColor="text1"/>
          <w:lang w:val="en-GB"/>
        </w:rPr>
        <w:t>Difference between Normal Peer Conflict and Bullying.</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528"/>
      </w:tblGrid>
      <w:tr w:rsidR="007F24D5" w:rsidRPr="00BC0E93" w14:paraId="442862D3"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52D0CA71"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b/>
                <w:bCs/>
                <w:color w:val="000000" w:themeColor="text1"/>
                <w:sz w:val="24"/>
                <w:szCs w:val="24"/>
                <w:bdr w:val="none" w:sz="0" w:space="0" w:color="auto" w:frame="1"/>
                <w:lang w:eastAsia="en-IE"/>
              </w:rPr>
              <w:t>Normal Peer Conflict</w:t>
            </w:r>
          </w:p>
        </w:tc>
        <w:tc>
          <w:tcPr>
            <w:tcW w:w="2500" w:type="pct"/>
            <w:tcBorders>
              <w:top w:val="outset" w:sz="6" w:space="0" w:color="auto"/>
              <w:left w:val="outset" w:sz="6" w:space="0" w:color="auto"/>
              <w:bottom w:val="outset" w:sz="6" w:space="0" w:color="auto"/>
              <w:right w:val="outset" w:sz="6" w:space="0" w:color="auto"/>
            </w:tcBorders>
            <w:hideMark/>
          </w:tcPr>
          <w:p w14:paraId="2EF33AED"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b/>
                <w:bCs/>
                <w:color w:val="993300"/>
                <w:sz w:val="24"/>
                <w:szCs w:val="24"/>
                <w:bdr w:val="none" w:sz="0" w:space="0" w:color="auto" w:frame="1"/>
                <w:lang w:eastAsia="en-IE"/>
              </w:rPr>
              <w:t>Bullying</w:t>
            </w:r>
          </w:p>
        </w:tc>
      </w:tr>
      <w:tr w:rsidR="007F24D5" w:rsidRPr="00BC0E93" w14:paraId="041017CF"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5C64127D"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Equal power or friends</w:t>
            </w:r>
          </w:p>
        </w:tc>
        <w:tc>
          <w:tcPr>
            <w:tcW w:w="2500" w:type="pct"/>
            <w:tcBorders>
              <w:top w:val="outset" w:sz="6" w:space="0" w:color="auto"/>
              <w:left w:val="outset" w:sz="6" w:space="0" w:color="auto"/>
              <w:bottom w:val="outset" w:sz="6" w:space="0" w:color="auto"/>
              <w:right w:val="outset" w:sz="6" w:space="0" w:color="auto"/>
            </w:tcBorders>
            <w:hideMark/>
          </w:tcPr>
          <w:p w14:paraId="06263D73"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Imbalance of power; not friends</w:t>
            </w:r>
          </w:p>
        </w:tc>
      </w:tr>
      <w:tr w:rsidR="007F24D5" w:rsidRPr="00BC0E93" w14:paraId="73399BBA"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786E080F"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Happens occasionally</w:t>
            </w:r>
          </w:p>
        </w:tc>
        <w:tc>
          <w:tcPr>
            <w:tcW w:w="2500" w:type="pct"/>
            <w:tcBorders>
              <w:top w:val="outset" w:sz="6" w:space="0" w:color="auto"/>
              <w:left w:val="outset" w:sz="6" w:space="0" w:color="auto"/>
              <w:bottom w:val="outset" w:sz="6" w:space="0" w:color="auto"/>
              <w:right w:val="outset" w:sz="6" w:space="0" w:color="auto"/>
            </w:tcBorders>
            <w:hideMark/>
          </w:tcPr>
          <w:p w14:paraId="30381991"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Repeated negative actions</w:t>
            </w:r>
          </w:p>
        </w:tc>
      </w:tr>
      <w:tr w:rsidR="007F24D5" w:rsidRPr="00BC0E93" w14:paraId="2BB4C59D"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0418166D"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Accidental</w:t>
            </w:r>
          </w:p>
        </w:tc>
        <w:tc>
          <w:tcPr>
            <w:tcW w:w="2500" w:type="pct"/>
            <w:tcBorders>
              <w:top w:val="outset" w:sz="6" w:space="0" w:color="auto"/>
              <w:left w:val="outset" w:sz="6" w:space="0" w:color="auto"/>
              <w:bottom w:val="outset" w:sz="6" w:space="0" w:color="auto"/>
              <w:right w:val="outset" w:sz="6" w:space="0" w:color="auto"/>
            </w:tcBorders>
            <w:hideMark/>
          </w:tcPr>
          <w:p w14:paraId="2B20FDC9"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Purposeful</w:t>
            </w:r>
          </w:p>
        </w:tc>
      </w:tr>
      <w:tr w:rsidR="007F24D5" w:rsidRPr="00BC0E93" w14:paraId="1E1B6875"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510DD759"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Not serious</w:t>
            </w:r>
          </w:p>
        </w:tc>
        <w:tc>
          <w:tcPr>
            <w:tcW w:w="2500" w:type="pct"/>
            <w:tcBorders>
              <w:top w:val="outset" w:sz="6" w:space="0" w:color="auto"/>
              <w:left w:val="outset" w:sz="6" w:space="0" w:color="auto"/>
              <w:bottom w:val="outset" w:sz="6" w:space="0" w:color="auto"/>
              <w:right w:val="outset" w:sz="6" w:space="0" w:color="auto"/>
            </w:tcBorders>
            <w:hideMark/>
          </w:tcPr>
          <w:p w14:paraId="1B0B5DD5"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Serious with threat of physical or emotional harm</w:t>
            </w:r>
          </w:p>
        </w:tc>
      </w:tr>
      <w:tr w:rsidR="007F24D5" w:rsidRPr="00BC0E93" w14:paraId="4DBCDC80"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1C830D33"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Equal emotional reaction</w:t>
            </w:r>
          </w:p>
        </w:tc>
        <w:tc>
          <w:tcPr>
            <w:tcW w:w="2500" w:type="pct"/>
            <w:tcBorders>
              <w:top w:val="outset" w:sz="6" w:space="0" w:color="auto"/>
              <w:left w:val="outset" w:sz="6" w:space="0" w:color="auto"/>
              <w:bottom w:val="outset" w:sz="6" w:space="0" w:color="auto"/>
              <w:right w:val="outset" w:sz="6" w:space="0" w:color="auto"/>
            </w:tcBorders>
            <w:hideMark/>
          </w:tcPr>
          <w:p w14:paraId="6A9E15F2"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Strong emotional reaction from victim and little or no emotional reaction from bully</w:t>
            </w:r>
          </w:p>
        </w:tc>
      </w:tr>
      <w:tr w:rsidR="007F24D5" w:rsidRPr="00BC0E93" w14:paraId="324F1DDE"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6163F071"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Not seeking power or attention</w:t>
            </w:r>
          </w:p>
        </w:tc>
        <w:tc>
          <w:tcPr>
            <w:tcW w:w="2500" w:type="pct"/>
            <w:tcBorders>
              <w:top w:val="outset" w:sz="6" w:space="0" w:color="auto"/>
              <w:left w:val="outset" w:sz="6" w:space="0" w:color="auto"/>
              <w:bottom w:val="outset" w:sz="6" w:space="0" w:color="auto"/>
              <w:right w:val="outset" w:sz="6" w:space="0" w:color="auto"/>
            </w:tcBorders>
            <w:hideMark/>
          </w:tcPr>
          <w:p w14:paraId="520C0600"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Seeking power, control, or material things</w:t>
            </w:r>
          </w:p>
        </w:tc>
      </w:tr>
      <w:tr w:rsidR="007F24D5" w:rsidRPr="00BC0E93" w14:paraId="63B17669"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2039AEC2"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Not trying to get something</w:t>
            </w:r>
          </w:p>
        </w:tc>
        <w:tc>
          <w:tcPr>
            <w:tcW w:w="2500" w:type="pct"/>
            <w:tcBorders>
              <w:top w:val="outset" w:sz="6" w:space="0" w:color="auto"/>
              <w:left w:val="outset" w:sz="6" w:space="0" w:color="auto"/>
              <w:bottom w:val="outset" w:sz="6" w:space="0" w:color="auto"/>
              <w:right w:val="outset" w:sz="6" w:space="0" w:color="auto"/>
            </w:tcBorders>
            <w:hideMark/>
          </w:tcPr>
          <w:p w14:paraId="5FF20B89"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Attempt to gain material things or power</w:t>
            </w:r>
          </w:p>
        </w:tc>
      </w:tr>
      <w:tr w:rsidR="007F24D5" w:rsidRPr="00BC0E93" w14:paraId="0C7129A8"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2A188CB6"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Remorse - will take responsibility</w:t>
            </w:r>
          </w:p>
        </w:tc>
        <w:tc>
          <w:tcPr>
            <w:tcW w:w="2500" w:type="pct"/>
            <w:tcBorders>
              <w:top w:val="outset" w:sz="6" w:space="0" w:color="auto"/>
              <w:left w:val="outset" w:sz="6" w:space="0" w:color="auto"/>
              <w:bottom w:val="outset" w:sz="6" w:space="0" w:color="auto"/>
              <w:right w:val="outset" w:sz="6" w:space="0" w:color="auto"/>
            </w:tcBorders>
            <w:hideMark/>
          </w:tcPr>
          <w:p w14:paraId="0ADAF18B"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No remorse - blames victim</w:t>
            </w:r>
          </w:p>
        </w:tc>
      </w:tr>
      <w:tr w:rsidR="007F24D5" w:rsidRPr="00BC0E93" w14:paraId="7046A480" w14:textId="77777777" w:rsidTr="007F24D5">
        <w:tc>
          <w:tcPr>
            <w:tcW w:w="2500" w:type="pct"/>
            <w:tcBorders>
              <w:top w:val="outset" w:sz="6" w:space="0" w:color="auto"/>
              <w:left w:val="outset" w:sz="6" w:space="0" w:color="auto"/>
              <w:bottom w:val="outset" w:sz="6" w:space="0" w:color="auto"/>
              <w:right w:val="outset" w:sz="6" w:space="0" w:color="auto"/>
            </w:tcBorders>
            <w:hideMark/>
          </w:tcPr>
          <w:p w14:paraId="6C57C26F" w14:textId="77777777" w:rsidR="007F24D5" w:rsidRPr="00BC0E93" w:rsidRDefault="007F24D5" w:rsidP="00BC0E93">
            <w:pPr>
              <w:spacing w:after="120" w:line="240" w:lineRule="auto"/>
              <w:jc w:val="center"/>
              <w:rPr>
                <w:rFonts w:eastAsia="Times New Roman" w:cs="Arial"/>
                <w:color w:val="000000" w:themeColor="text1"/>
                <w:sz w:val="24"/>
                <w:szCs w:val="24"/>
                <w:lang w:eastAsia="en-IE"/>
              </w:rPr>
            </w:pPr>
            <w:r w:rsidRPr="00BC0E93">
              <w:rPr>
                <w:rFonts w:eastAsia="Times New Roman" w:cs="Arial"/>
                <w:color w:val="000000" w:themeColor="text1"/>
                <w:sz w:val="24"/>
                <w:szCs w:val="24"/>
                <w:lang w:eastAsia="en-IE"/>
              </w:rPr>
              <w:t>Effort to solve problem</w:t>
            </w:r>
          </w:p>
        </w:tc>
        <w:tc>
          <w:tcPr>
            <w:tcW w:w="2500" w:type="pct"/>
            <w:tcBorders>
              <w:top w:val="outset" w:sz="6" w:space="0" w:color="auto"/>
              <w:left w:val="outset" w:sz="6" w:space="0" w:color="auto"/>
              <w:bottom w:val="outset" w:sz="6" w:space="0" w:color="auto"/>
              <w:right w:val="outset" w:sz="6" w:space="0" w:color="auto"/>
            </w:tcBorders>
            <w:hideMark/>
          </w:tcPr>
          <w:p w14:paraId="7DCB0333" w14:textId="77777777" w:rsidR="007F24D5" w:rsidRPr="00BC0E93" w:rsidRDefault="007F24D5" w:rsidP="00BC0E93">
            <w:pPr>
              <w:spacing w:after="120" w:line="240" w:lineRule="auto"/>
              <w:jc w:val="center"/>
              <w:rPr>
                <w:rFonts w:eastAsia="Times New Roman" w:cs="Arial"/>
                <w:color w:val="993300"/>
                <w:sz w:val="24"/>
                <w:szCs w:val="24"/>
                <w:lang w:eastAsia="en-IE"/>
              </w:rPr>
            </w:pPr>
            <w:r w:rsidRPr="00BC0E93">
              <w:rPr>
                <w:rFonts w:eastAsia="Times New Roman" w:cs="Arial"/>
                <w:color w:val="993300"/>
                <w:sz w:val="24"/>
                <w:szCs w:val="24"/>
                <w:lang w:eastAsia="en-IE"/>
              </w:rPr>
              <w:t>No effort to solve problem</w:t>
            </w:r>
          </w:p>
        </w:tc>
      </w:tr>
    </w:tbl>
    <w:p w14:paraId="6121AEC5" w14:textId="77777777" w:rsidR="007F24D5" w:rsidRPr="00BC0E93" w:rsidRDefault="007F24D5" w:rsidP="00BC0E93">
      <w:pPr>
        <w:spacing w:after="120" w:line="360" w:lineRule="auto"/>
        <w:rPr>
          <w:rFonts w:cs="Arial"/>
          <w:color w:val="000000" w:themeColor="text1"/>
          <w:sz w:val="24"/>
          <w:szCs w:val="24"/>
          <w:lang w:val="en-GB"/>
        </w:rPr>
      </w:pPr>
    </w:p>
    <w:p w14:paraId="643AA789" w14:textId="77777777" w:rsidR="007F24D5" w:rsidRPr="00BC0E93" w:rsidRDefault="007F24D5" w:rsidP="00BC0E93">
      <w:pPr>
        <w:spacing w:after="120" w:line="360" w:lineRule="auto"/>
        <w:rPr>
          <w:rFonts w:cs="Arial"/>
          <w:color w:val="000000" w:themeColor="text1"/>
          <w:sz w:val="24"/>
          <w:szCs w:val="24"/>
          <w:lang w:val="en-GB"/>
        </w:rPr>
      </w:pPr>
      <w:r w:rsidRPr="00BC0E93">
        <w:rPr>
          <w:rFonts w:cs="Arial"/>
          <w:color w:val="000000" w:themeColor="text1"/>
          <w:sz w:val="24"/>
          <w:szCs w:val="24"/>
          <w:lang w:val="en-GB"/>
        </w:rPr>
        <w:t xml:space="preserve">This policy is designed to support our Positive behaviour policy, equal opportunities and </w:t>
      </w:r>
      <w:proofErr w:type="spellStart"/>
      <w:r w:rsidRPr="00BC0E93">
        <w:rPr>
          <w:rFonts w:cs="Arial"/>
          <w:color w:val="000000" w:themeColor="text1"/>
          <w:sz w:val="24"/>
          <w:szCs w:val="24"/>
          <w:lang w:val="en-GB"/>
        </w:rPr>
        <w:t>anti discrimination</w:t>
      </w:r>
      <w:proofErr w:type="spellEnd"/>
      <w:r w:rsidRPr="00BC0E93">
        <w:rPr>
          <w:rFonts w:cs="Arial"/>
          <w:color w:val="000000" w:themeColor="text1"/>
          <w:sz w:val="24"/>
          <w:szCs w:val="24"/>
          <w:lang w:val="en-GB"/>
        </w:rPr>
        <w:t xml:space="preserve"> policies. </w:t>
      </w:r>
    </w:p>
    <w:p w14:paraId="393A2928" w14:textId="77777777" w:rsidR="007F24D5" w:rsidRPr="00BC0E93" w:rsidRDefault="007F24D5" w:rsidP="00BC0E93">
      <w:pPr>
        <w:pStyle w:val="NormalWeb"/>
        <w:spacing w:after="120" w:afterAutospacing="0" w:line="360" w:lineRule="auto"/>
        <w:rPr>
          <w:rFonts w:asciiTheme="minorHAnsi" w:hAnsiTheme="minorHAnsi" w:cs="Arial"/>
          <w:color w:val="000000" w:themeColor="text1"/>
          <w:lang w:val="en-GB"/>
        </w:rPr>
      </w:pPr>
      <w:r w:rsidRPr="00BC0E93">
        <w:rPr>
          <w:rFonts w:asciiTheme="minorHAnsi" w:hAnsiTheme="minorHAnsi" w:cs="Arial"/>
          <w:color w:val="000000" w:themeColor="text1"/>
          <w:lang w:val="en-GB"/>
        </w:rPr>
        <w:t>Bullying is about a pre-meditated act, which relies on a stage of cognitive development in order to think the process through, and occurs generally in children 5 years and over.</w:t>
      </w:r>
    </w:p>
    <w:p w14:paraId="0749BD13" w14:textId="77777777" w:rsidR="002F3405" w:rsidRDefault="002F3405" w:rsidP="00BC0E93">
      <w:pPr>
        <w:pStyle w:val="NormalWeb"/>
        <w:spacing w:after="120" w:afterAutospacing="0" w:line="360" w:lineRule="auto"/>
        <w:rPr>
          <w:rStyle w:val="Strong"/>
          <w:rFonts w:asciiTheme="minorHAnsi" w:hAnsiTheme="minorHAnsi" w:cs="Arial"/>
          <w:color w:val="000000" w:themeColor="text1"/>
          <w:u w:val="single"/>
          <w:lang w:val="en-GB"/>
        </w:rPr>
      </w:pPr>
    </w:p>
    <w:p w14:paraId="32E737B4" w14:textId="77777777" w:rsidR="002F3405" w:rsidRDefault="002F3405" w:rsidP="00BC0E93">
      <w:pPr>
        <w:pStyle w:val="NormalWeb"/>
        <w:spacing w:after="120" w:afterAutospacing="0" w:line="360" w:lineRule="auto"/>
        <w:rPr>
          <w:rStyle w:val="Strong"/>
          <w:rFonts w:asciiTheme="minorHAnsi" w:hAnsiTheme="minorHAnsi" w:cs="Arial"/>
          <w:color w:val="000000" w:themeColor="text1"/>
          <w:u w:val="single"/>
          <w:lang w:val="en-GB"/>
        </w:rPr>
      </w:pPr>
    </w:p>
    <w:p w14:paraId="6B50B7E6" w14:textId="77777777" w:rsidR="007F24D5" w:rsidRPr="00BC0E93" w:rsidRDefault="007F24D5" w:rsidP="00BC0E93">
      <w:pPr>
        <w:pStyle w:val="NormalWeb"/>
        <w:spacing w:after="120" w:afterAutospacing="0" w:line="360" w:lineRule="auto"/>
        <w:rPr>
          <w:rFonts w:asciiTheme="minorHAnsi" w:hAnsiTheme="minorHAnsi" w:cs="Arial"/>
          <w:color w:val="000000" w:themeColor="text1"/>
          <w:lang w:val="en-GB"/>
        </w:rPr>
      </w:pPr>
      <w:r w:rsidRPr="00BC0E93">
        <w:rPr>
          <w:rStyle w:val="Strong"/>
          <w:rFonts w:asciiTheme="minorHAnsi" w:hAnsiTheme="minorHAnsi" w:cs="Arial"/>
          <w:color w:val="000000" w:themeColor="text1"/>
          <w:u w:val="single"/>
          <w:lang w:val="en-GB"/>
        </w:rPr>
        <w:t>Aims and Objectives</w:t>
      </w:r>
    </w:p>
    <w:p w14:paraId="12ABE5A6" w14:textId="77777777" w:rsidR="007F24D5" w:rsidRPr="00BC0E93" w:rsidRDefault="007F24D5" w:rsidP="00BC0E93">
      <w:pPr>
        <w:numPr>
          <w:ilvl w:val="0"/>
          <w:numId w:val="6"/>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Bullying is wrong and is damaging to individual people. We proactively implement policies and procedures to prevent this, by developing a setting in which bullying is regarded as unacceptable.</w:t>
      </w:r>
    </w:p>
    <w:p w14:paraId="6795C4C7" w14:textId="77777777" w:rsidR="007F24D5" w:rsidRPr="00BC0E93" w:rsidRDefault="007F24D5" w:rsidP="00BC0E93">
      <w:pPr>
        <w:numPr>
          <w:ilvl w:val="0"/>
          <w:numId w:val="6"/>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We aim to deliver a safe and secure environment where all children can play and learn without fear or anxiety.</w:t>
      </w:r>
    </w:p>
    <w:p w14:paraId="77AAFE53" w14:textId="77777777" w:rsidR="007F24D5" w:rsidRPr="00BC0E93" w:rsidRDefault="007F24D5" w:rsidP="00BC0E93">
      <w:pPr>
        <w:numPr>
          <w:ilvl w:val="0"/>
          <w:numId w:val="6"/>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This policy aims to produce a consistent response to any bullying incidents that may occur.</w:t>
      </w:r>
    </w:p>
    <w:p w14:paraId="75EBB5E7" w14:textId="77777777" w:rsidR="007F24D5" w:rsidRPr="00BC0E93" w:rsidRDefault="007F24D5" w:rsidP="00BC0E93">
      <w:pPr>
        <w:numPr>
          <w:ilvl w:val="0"/>
          <w:numId w:val="6"/>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 xml:space="preserve">We aim to make all </w:t>
      </w:r>
      <w:r w:rsidR="00A259AF" w:rsidRPr="00BC0E93">
        <w:rPr>
          <w:rFonts w:cs="Arial"/>
          <w:color w:val="000000" w:themeColor="text1"/>
          <w:sz w:val="24"/>
          <w:szCs w:val="24"/>
          <w:lang w:val="en-GB"/>
        </w:rPr>
        <w:t>those connected with the preschool</w:t>
      </w:r>
      <w:r w:rsidRPr="00BC0E93">
        <w:rPr>
          <w:rFonts w:cs="Arial"/>
          <w:color w:val="000000" w:themeColor="text1"/>
          <w:sz w:val="24"/>
          <w:szCs w:val="24"/>
          <w:lang w:val="en-GB"/>
        </w:rPr>
        <w:t xml:space="preserve"> aware of our opposition to bullying and staff have a responsibility to e</w:t>
      </w:r>
      <w:r w:rsidR="00A259AF" w:rsidRPr="00BC0E93">
        <w:rPr>
          <w:rFonts w:cs="Arial"/>
          <w:color w:val="000000" w:themeColor="text1"/>
          <w:sz w:val="24"/>
          <w:szCs w:val="24"/>
          <w:lang w:val="en-GB"/>
        </w:rPr>
        <w:t>radicate bullying in our preschool</w:t>
      </w:r>
      <w:r w:rsidRPr="00BC0E93">
        <w:rPr>
          <w:rFonts w:cs="Arial"/>
          <w:color w:val="000000" w:themeColor="text1"/>
          <w:sz w:val="24"/>
          <w:szCs w:val="24"/>
          <w:lang w:val="en-GB"/>
        </w:rPr>
        <w:t>.</w:t>
      </w:r>
    </w:p>
    <w:p w14:paraId="6EAE5394" w14:textId="77777777" w:rsidR="007F24D5" w:rsidRPr="00BC0E93" w:rsidRDefault="007F24D5" w:rsidP="00BC0E93">
      <w:pPr>
        <w:numPr>
          <w:ilvl w:val="0"/>
          <w:numId w:val="6"/>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We do not tolerate any kind of bullying as stated above on any grounds whatsoever, and support all parties involved to gain a full understanding of our ethos.</w:t>
      </w:r>
    </w:p>
    <w:p w14:paraId="30C94DED" w14:textId="77777777" w:rsidR="007F24D5" w:rsidRPr="00BC0E93" w:rsidRDefault="007F24D5" w:rsidP="00BC0E93">
      <w:pPr>
        <w:spacing w:after="120" w:line="360" w:lineRule="auto"/>
        <w:rPr>
          <w:rFonts w:cs="Arial"/>
          <w:color w:val="000000" w:themeColor="text1"/>
          <w:sz w:val="24"/>
          <w:szCs w:val="24"/>
          <w:lang w:val="en-GB"/>
        </w:rPr>
      </w:pPr>
      <w:r w:rsidRPr="00BC0E93">
        <w:rPr>
          <w:rStyle w:val="Strong"/>
          <w:rFonts w:cs="Arial"/>
          <w:color w:val="000000" w:themeColor="text1"/>
          <w:sz w:val="24"/>
          <w:szCs w:val="24"/>
          <w:u w:val="single"/>
          <w:lang w:val="en-GB"/>
        </w:rPr>
        <w:t>Rough and Tumble Play</w:t>
      </w:r>
    </w:p>
    <w:p w14:paraId="35BF4C00" w14:textId="77777777" w:rsidR="007F24D5" w:rsidRPr="00BC0E93" w:rsidRDefault="00A259AF" w:rsidP="00BC0E93">
      <w:pPr>
        <w:pStyle w:val="NormalWeb"/>
        <w:spacing w:after="120" w:afterAutospacing="0" w:line="360" w:lineRule="auto"/>
        <w:rPr>
          <w:rFonts w:asciiTheme="minorHAnsi" w:hAnsiTheme="minorHAnsi" w:cs="Arial"/>
          <w:color w:val="000000" w:themeColor="text1"/>
          <w:lang w:val="en-GB"/>
        </w:rPr>
      </w:pPr>
      <w:proofErr w:type="gramStart"/>
      <w:r w:rsidRPr="00BC0E93">
        <w:rPr>
          <w:rFonts w:asciiTheme="minorHAnsi" w:hAnsiTheme="minorHAnsi" w:cs="Arial"/>
          <w:color w:val="000000" w:themeColor="text1"/>
          <w:lang w:val="en-GB"/>
        </w:rPr>
        <w:t xml:space="preserve">Within  </w:t>
      </w:r>
      <w:r w:rsidR="002F3405">
        <w:rPr>
          <w:rFonts w:asciiTheme="minorHAnsi" w:hAnsiTheme="minorHAnsi" w:cs="Arial"/>
          <w:color w:val="000000" w:themeColor="text1"/>
          <w:lang w:val="en-GB"/>
        </w:rPr>
        <w:t>The</w:t>
      </w:r>
      <w:proofErr w:type="gramEnd"/>
      <w:r w:rsidR="002F3405">
        <w:rPr>
          <w:rFonts w:asciiTheme="minorHAnsi" w:hAnsiTheme="minorHAnsi" w:cs="Arial"/>
          <w:color w:val="000000" w:themeColor="text1"/>
          <w:lang w:val="en-GB"/>
        </w:rPr>
        <w:t xml:space="preserve"> Willow Tree Children’s Centre</w:t>
      </w:r>
      <w:r w:rsidR="007F24D5" w:rsidRPr="00BC0E93">
        <w:rPr>
          <w:rFonts w:asciiTheme="minorHAnsi" w:hAnsiTheme="minorHAnsi" w:cs="Arial"/>
          <w:color w:val="000000" w:themeColor="text1"/>
          <w:lang w:val="en-GB"/>
        </w:rPr>
        <w:t xml:space="preserve"> we  acknowledge the need to recognise rough and tumble play as distinct from inappropriate or aggressive behaviour. Television or films, which include superheroes, often influence young children or weapon play and they will mimic this behaviour through their play. We endorse the following strategies to manage this kind of play:</w:t>
      </w:r>
    </w:p>
    <w:p w14:paraId="06D359BF" w14:textId="77777777" w:rsidR="007F24D5" w:rsidRPr="00BC0E93" w:rsidRDefault="007F24D5" w:rsidP="00BC0E93">
      <w:pPr>
        <w:numPr>
          <w:ilvl w:val="0"/>
          <w:numId w:val="7"/>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Recognise that this is pro-social play rather than aggressive</w:t>
      </w:r>
    </w:p>
    <w:p w14:paraId="75269B46" w14:textId="77777777" w:rsidR="007F24D5" w:rsidRPr="00BC0E93" w:rsidRDefault="007F24D5" w:rsidP="00BC0E93">
      <w:pPr>
        <w:numPr>
          <w:ilvl w:val="0"/>
          <w:numId w:val="7"/>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Set boundaries for the games to be set out in</w:t>
      </w:r>
    </w:p>
    <w:p w14:paraId="651FB0AF" w14:textId="77777777" w:rsidR="007F24D5" w:rsidRPr="00BC0E93" w:rsidRDefault="007F24D5" w:rsidP="00BC0E93">
      <w:pPr>
        <w:numPr>
          <w:ilvl w:val="0"/>
          <w:numId w:val="7"/>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Use planning opportunities to discuss the concept of 'good' and 'bad'.</w:t>
      </w:r>
    </w:p>
    <w:p w14:paraId="0BCA04EA" w14:textId="77777777" w:rsidR="007F24D5" w:rsidRPr="00BC0E93" w:rsidRDefault="007F24D5" w:rsidP="00BC0E93">
      <w:pPr>
        <w:numPr>
          <w:ilvl w:val="0"/>
          <w:numId w:val="7"/>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Support the play to find alternative solutions to weapon play, exploring different scenarios.</w:t>
      </w:r>
    </w:p>
    <w:p w14:paraId="602B4897" w14:textId="77777777" w:rsidR="007F24D5" w:rsidRPr="00BC0E93" w:rsidRDefault="007F24D5" w:rsidP="00BC0E93">
      <w:pPr>
        <w:spacing w:after="120" w:line="360" w:lineRule="auto"/>
        <w:rPr>
          <w:rFonts w:cs="Arial"/>
          <w:color w:val="000000" w:themeColor="text1"/>
          <w:sz w:val="24"/>
          <w:szCs w:val="24"/>
          <w:lang w:val="en-GB"/>
        </w:rPr>
      </w:pPr>
      <w:r w:rsidRPr="00BC0E93">
        <w:rPr>
          <w:rStyle w:val="Strong"/>
          <w:rFonts w:cs="Arial"/>
          <w:color w:val="000000" w:themeColor="text1"/>
          <w:sz w:val="24"/>
          <w:szCs w:val="24"/>
          <w:u w:val="single"/>
          <w:lang w:val="en-GB"/>
        </w:rPr>
        <w:t>Hurtful Behaviour</w:t>
      </w:r>
    </w:p>
    <w:p w14:paraId="778CC2E9" w14:textId="77777777" w:rsidR="007F24D5" w:rsidRPr="00BC0E93" w:rsidRDefault="007F24D5" w:rsidP="00BC0E93">
      <w:pPr>
        <w:pStyle w:val="NormalWeb"/>
        <w:spacing w:after="120" w:afterAutospacing="0" w:line="360" w:lineRule="auto"/>
        <w:rPr>
          <w:rFonts w:asciiTheme="minorHAnsi" w:hAnsiTheme="minorHAnsi" w:cs="Arial"/>
          <w:color w:val="000000" w:themeColor="text1"/>
          <w:lang w:val="en-GB"/>
        </w:rPr>
      </w:pPr>
      <w:r w:rsidRPr="00BC0E93">
        <w:rPr>
          <w:rFonts w:asciiTheme="minorHAnsi" w:hAnsiTheme="minorHAnsi" w:cs="Arial"/>
          <w:color w:val="000000" w:themeColor="text1"/>
          <w:lang w:val="en-GB"/>
        </w:rPr>
        <w:t>Very young children are 'egocentric' which means that they put their own feelings before others, and even the most considerate child will have the occasional outburst due to frustration, anger or over exuberance. We acknowledge that this is a developmental area that needs to be nurtured and supported and that very young children do not intentionally wish to cause hurt. If hurtful comments are made, our strategies are:</w:t>
      </w:r>
    </w:p>
    <w:p w14:paraId="6E1E60B9" w14:textId="77777777" w:rsidR="007F24D5" w:rsidRPr="00BC0E93" w:rsidRDefault="007F24D5" w:rsidP="00BC0E93">
      <w:pPr>
        <w:numPr>
          <w:ilvl w:val="0"/>
          <w:numId w:val="8"/>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To recognise that very young children are not always able to manage their own feelings and deliver them appropriately</w:t>
      </w:r>
    </w:p>
    <w:p w14:paraId="1E71919F" w14:textId="77777777" w:rsidR="007F24D5" w:rsidRPr="00BC0E93" w:rsidRDefault="007F24D5" w:rsidP="00BC0E93">
      <w:pPr>
        <w:numPr>
          <w:ilvl w:val="0"/>
          <w:numId w:val="8"/>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Assist in this management to support their biological and cognitive development.</w:t>
      </w:r>
    </w:p>
    <w:p w14:paraId="05EC3058" w14:textId="77777777" w:rsidR="007F24D5" w:rsidRPr="00BC0E93" w:rsidRDefault="007F24D5" w:rsidP="00BC0E93">
      <w:pPr>
        <w:numPr>
          <w:ilvl w:val="0"/>
          <w:numId w:val="8"/>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Offer support to both parties and to discuss the issues through play, story times and circle time activities.</w:t>
      </w:r>
    </w:p>
    <w:p w14:paraId="5107608E" w14:textId="77777777" w:rsidR="007F24D5" w:rsidRPr="00BC0E93" w:rsidRDefault="007F24D5" w:rsidP="00BC0E93">
      <w:pPr>
        <w:spacing w:after="120" w:line="360" w:lineRule="auto"/>
        <w:rPr>
          <w:rFonts w:cs="Arial"/>
          <w:color w:val="000000" w:themeColor="text1"/>
          <w:sz w:val="24"/>
          <w:szCs w:val="24"/>
          <w:lang w:val="en-GB"/>
        </w:rPr>
      </w:pPr>
      <w:r w:rsidRPr="00BC0E93">
        <w:rPr>
          <w:rStyle w:val="Strong"/>
          <w:rFonts w:cs="Arial"/>
          <w:color w:val="000000" w:themeColor="text1"/>
          <w:sz w:val="24"/>
          <w:szCs w:val="24"/>
          <w:u w:val="single"/>
          <w:lang w:val="en-GB"/>
        </w:rPr>
        <w:t>Anti - Bullying Procedure</w:t>
      </w:r>
    </w:p>
    <w:p w14:paraId="23101775" w14:textId="77777777" w:rsidR="007F24D5" w:rsidRPr="00BC0E93" w:rsidRDefault="007F24D5" w:rsidP="00BC0E93">
      <w:pPr>
        <w:pStyle w:val="NormalWeb"/>
        <w:spacing w:after="120" w:afterAutospacing="0" w:line="360" w:lineRule="auto"/>
        <w:rPr>
          <w:rFonts w:asciiTheme="minorHAnsi" w:hAnsiTheme="minorHAnsi" w:cs="Arial"/>
          <w:color w:val="000000" w:themeColor="text1"/>
          <w:lang w:val="en-GB"/>
        </w:rPr>
      </w:pPr>
      <w:r w:rsidRPr="00BC0E93">
        <w:rPr>
          <w:rStyle w:val="Emphasis"/>
          <w:rFonts w:asciiTheme="minorHAnsi" w:hAnsiTheme="minorHAnsi" w:cs="Arial"/>
          <w:color w:val="000000" w:themeColor="text1"/>
          <w:lang w:val="en-GB"/>
        </w:rPr>
        <w:t>The role of the manager</w:t>
      </w:r>
    </w:p>
    <w:p w14:paraId="3B609E40" w14:textId="77777777" w:rsidR="001F390F" w:rsidRPr="00BC0E93" w:rsidRDefault="007F24D5" w:rsidP="00BC0E93">
      <w:pPr>
        <w:numPr>
          <w:ilvl w:val="0"/>
          <w:numId w:val="10"/>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 xml:space="preserve">It is the responsibility of the manager to implement </w:t>
      </w:r>
      <w:proofErr w:type="spellStart"/>
      <w:r w:rsidR="00A259AF" w:rsidRPr="00BC0E93">
        <w:rPr>
          <w:rFonts w:cs="Arial"/>
          <w:color w:val="000000" w:themeColor="text1"/>
          <w:sz w:val="24"/>
          <w:szCs w:val="24"/>
          <w:lang w:val="en-GB"/>
        </w:rPr>
        <w:t>Blennerville</w:t>
      </w:r>
      <w:proofErr w:type="spellEnd"/>
      <w:r w:rsidR="00A259AF" w:rsidRPr="00BC0E93">
        <w:rPr>
          <w:rFonts w:cs="Arial"/>
          <w:color w:val="000000" w:themeColor="text1"/>
          <w:sz w:val="24"/>
          <w:szCs w:val="24"/>
          <w:lang w:val="en-GB"/>
        </w:rPr>
        <w:t xml:space="preserve"> Community Playschool</w:t>
      </w:r>
      <w:r w:rsidR="001F390F" w:rsidRPr="00BC0E93">
        <w:rPr>
          <w:rFonts w:cs="Arial"/>
          <w:color w:val="000000" w:themeColor="text1"/>
          <w:sz w:val="24"/>
          <w:szCs w:val="24"/>
          <w:lang w:val="en-GB"/>
        </w:rPr>
        <w:t>’s A</w:t>
      </w:r>
      <w:r w:rsidRPr="00BC0E93">
        <w:rPr>
          <w:rFonts w:cs="Arial"/>
          <w:color w:val="000000" w:themeColor="text1"/>
          <w:sz w:val="24"/>
          <w:szCs w:val="24"/>
          <w:lang w:val="en-GB"/>
        </w:rPr>
        <w:t xml:space="preserve">nti-bullying strategy and to ensure that all staff (paid/unpaid) </w:t>
      </w:r>
      <w:r w:rsidR="001F390F" w:rsidRPr="00BC0E93">
        <w:rPr>
          <w:rFonts w:cs="Arial"/>
          <w:color w:val="000000" w:themeColor="text1"/>
          <w:sz w:val="24"/>
          <w:szCs w:val="24"/>
          <w:lang w:val="en-GB"/>
        </w:rPr>
        <w:t xml:space="preserve">are </w:t>
      </w:r>
      <w:r w:rsidRPr="00BC0E93">
        <w:rPr>
          <w:rFonts w:cs="Arial"/>
          <w:color w:val="000000" w:themeColor="text1"/>
          <w:sz w:val="24"/>
          <w:szCs w:val="24"/>
          <w:lang w:val="en-GB"/>
        </w:rPr>
        <w:t xml:space="preserve">aware of the policy and know how to deal with incidents of bullying. </w:t>
      </w:r>
    </w:p>
    <w:p w14:paraId="04A3C051" w14:textId="77777777" w:rsidR="007F24D5" w:rsidRPr="00BC0E93" w:rsidRDefault="007F24D5" w:rsidP="00BC0E93">
      <w:pPr>
        <w:numPr>
          <w:ilvl w:val="0"/>
          <w:numId w:val="10"/>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 xml:space="preserve">The manger ensures that all children begin to learn that bullying is wrong and that it is unacceptable behaviour </w:t>
      </w:r>
      <w:r w:rsidR="00A259AF" w:rsidRPr="00BC0E93">
        <w:rPr>
          <w:rFonts w:cs="Arial"/>
          <w:color w:val="000000" w:themeColor="text1"/>
          <w:sz w:val="24"/>
          <w:szCs w:val="24"/>
          <w:lang w:val="en-GB"/>
        </w:rPr>
        <w:t xml:space="preserve">at </w:t>
      </w:r>
      <w:r w:rsidR="002F3405">
        <w:rPr>
          <w:rFonts w:cs="Arial"/>
          <w:color w:val="000000" w:themeColor="text1"/>
          <w:sz w:val="24"/>
          <w:szCs w:val="24"/>
          <w:lang w:val="en-GB"/>
        </w:rPr>
        <w:t>The Willow Tree Children’s Centre</w:t>
      </w:r>
      <w:r w:rsidR="001F390F" w:rsidRPr="00BC0E93">
        <w:rPr>
          <w:rFonts w:cs="Arial"/>
          <w:color w:val="000000" w:themeColor="text1"/>
          <w:sz w:val="24"/>
          <w:szCs w:val="24"/>
          <w:lang w:val="en-GB"/>
        </w:rPr>
        <w:t>.</w:t>
      </w:r>
      <w:r w:rsidRPr="00BC0E93">
        <w:rPr>
          <w:rFonts w:cs="Arial"/>
          <w:color w:val="000000" w:themeColor="text1"/>
          <w:sz w:val="24"/>
          <w:szCs w:val="24"/>
          <w:lang w:val="en-GB"/>
        </w:rPr>
        <w:t xml:space="preserve"> The manager draws the attention of everyone to this fact through staff meetings and monitoring that this is being implemented on a regular basis.</w:t>
      </w:r>
    </w:p>
    <w:p w14:paraId="19158658" w14:textId="77777777" w:rsidR="007F24D5" w:rsidRPr="00BC0E93" w:rsidRDefault="007F24D5" w:rsidP="00BC0E93">
      <w:pPr>
        <w:numPr>
          <w:ilvl w:val="0"/>
          <w:numId w:val="10"/>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The manager ensures that all staff is in receipt of sufficient training to be equipped to deal with any incidents of bullying.</w:t>
      </w:r>
    </w:p>
    <w:p w14:paraId="69CFAA2B" w14:textId="77777777" w:rsidR="007F24D5" w:rsidRPr="00BC0E93" w:rsidRDefault="001F390F" w:rsidP="00BC0E93">
      <w:pPr>
        <w:numPr>
          <w:ilvl w:val="0"/>
          <w:numId w:val="10"/>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 xml:space="preserve">The manager sets </w:t>
      </w:r>
      <w:r w:rsidR="007F24D5" w:rsidRPr="00BC0E93">
        <w:rPr>
          <w:rFonts w:cs="Arial"/>
          <w:color w:val="000000" w:themeColor="text1"/>
          <w:sz w:val="24"/>
          <w:szCs w:val="24"/>
          <w:lang w:val="en-GB"/>
        </w:rPr>
        <w:t>the climate of mutual support and praise for successes, so making bullying less likely. When people feel they are important and belong to a friendly and welcoming setting, bullying is far less likely to occur.</w:t>
      </w:r>
    </w:p>
    <w:p w14:paraId="5EC02968" w14:textId="77777777" w:rsidR="007F24D5" w:rsidRPr="00BC0E93" w:rsidRDefault="007F24D5" w:rsidP="00BC0E93">
      <w:pPr>
        <w:spacing w:after="120" w:line="360" w:lineRule="auto"/>
        <w:rPr>
          <w:rFonts w:cs="Arial"/>
          <w:color w:val="000000" w:themeColor="text1"/>
          <w:sz w:val="24"/>
          <w:szCs w:val="24"/>
          <w:lang w:val="en-GB"/>
        </w:rPr>
      </w:pPr>
      <w:r w:rsidRPr="00BC0E93">
        <w:rPr>
          <w:rStyle w:val="Emphasis"/>
          <w:rFonts w:cs="Arial"/>
          <w:color w:val="000000" w:themeColor="text1"/>
          <w:sz w:val="24"/>
          <w:szCs w:val="24"/>
          <w:lang w:val="en-GB"/>
        </w:rPr>
        <w:t>The role of staff</w:t>
      </w:r>
    </w:p>
    <w:p w14:paraId="0D01694E" w14:textId="77777777" w:rsidR="007F24D5" w:rsidRPr="00BC0E93" w:rsidRDefault="007F24D5" w:rsidP="00BC0E93">
      <w:pPr>
        <w:numPr>
          <w:ilvl w:val="0"/>
          <w:numId w:val="11"/>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Staff take all forms of bullying seriously and intervene to prevent incidents from taking place. A record is kept of all incidents of bullying that happen in the nursery and these are shar</w:t>
      </w:r>
      <w:r w:rsidR="002F3405">
        <w:rPr>
          <w:rFonts w:cs="Arial"/>
          <w:color w:val="000000" w:themeColor="text1"/>
          <w:sz w:val="24"/>
          <w:szCs w:val="24"/>
          <w:lang w:val="en-GB"/>
        </w:rPr>
        <w:t>e</w:t>
      </w:r>
      <w:r w:rsidRPr="00BC0E93">
        <w:rPr>
          <w:rFonts w:cs="Arial"/>
          <w:color w:val="000000" w:themeColor="text1"/>
          <w:sz w:val="24"/>
          <w:szCs w:val="24"/>
          <w:lang w:val="en-GB"/>
        </w:rPr>
        <w:t>d with the manager.</w:t>
      </w:r>
    </w:p>
    <w:p w14:paraId="0A3185BE" w14:textId="77777777" w:rsidR="007F24D5" w:rsidRPr="00BC0E93" w:rsidRDefault="007F24D5" w:rsidP="00BC0E93">
      <w:pPr>
        <w:numPr>
          <w:ilvl w:val="0"/>
          <w:numId w:val="11"/>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 xml:space="preserve">If staff witnesses an act of </w:t>
      </w:r>
      <w:proofErr w:type="gramStart"/>
      <w:r w:rsidRPr="00BC0E93">
        <w:rPr>
          <w:rFonts w:cs="Arial"/>
          <w:color w:val="000000" w:themeColor="text1"/>
          <w:sz w:val="24"/>
          <w:szCs w:val="24"/>
          <w:lang w:val="en-GB"/>
        </w:rPr>
        <w:t>bullying</w:t>
      </w:r>
      <w:proofErr w:type="gramEnd"/>
      <w:r w:rsidRPr="00BC0E93">
        <w:rPr>
          <w:rFonts w:cs="Arial"/>
          <w:color w:val="000000" w:themeColor="text1"/>
          <w:sz w:val="24"/>
          <w:szCs w:val="24"/>
          <w:lang w:val="en-GB"/>
        </w:rPr>
        <w:t xml:space="preserve"> they do all they can to support the person or persons who are being bullied. If a child is being bullied over a period of time, then, after consultation with the manager, the key worker informs the child's parent.</w:t>
      </w:r>
    </w:p>
    <w:p w14:paraId="28E48A8A" w14:textId="77777777" w:rsidR="007F24D5" w:rsidRPr="00BC0E93" w:rsidRDefault="007F24D5" w:rsidP="00BC0E93">
      <w:pPr>
        <w:numPr>
          <w:ilvl w:val="0"/>
          <w:numId w:val="11"/>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 xml:space="preserve">For all incidents </w:t>
      </w:r>
      <w:r w:rsidR="001F390F" w:rsidRPr="00BC0E93">
        <w:rPr>
          <w:rFonts w:cs="Arial"/>
          <w:color w:val="000000" w:themeColor="text1"/>
          <w:sz w:val="24"/>
          <w:szCs w:val="24"/>
          <w:lang w:val="en-GB"/>
        </w:rPr>
        <w:t xml:space="preserve">an incident </w:t>
      </w:r>
      <w:r w:rsidRPr="00BC0E93">
        <w:rPr>
          <w:rFonts w:cs="Arial"/>
          <w:color w:val="000000" w:themeColor="text1"/>
          <w:sz w:val="24"/>
          <w:szCs w:val="24"/>
          <w:lang w:val="en-GB"/>
        </w:rPr>
        <w:t xml:space="preserve">form should be completed. We record all incidents of bullying that </w:t>
      </w:r>
      <w:proofErr w:type="spellStart"/>
      <w:proofErr w:type="gramStart"/>
      <w:r w:rsidRPr="00BC0E93">
        <w:rPr>
          <w:rFonts w:cs="Arial"/>
          <w:color w:val="000000" w:themeColor="text1"/>
          <w:sz w:val="24"/>
          <w:szCs w:val="24"/>
          <w:lang w:val="en-GB"/>
        </w:rPr>
        <w:t>occu</w:t>
      </w:r>
      <w:r w:rsidR="002F3405">
        <w:rPr>
          <w:rFonts w:cs="Arial"/>
          <w:color w:val="000000" w:themeColor="text1"/>
          <w:sz w:val="24"/>
          <w:szCs w:val="24"/>
          <w:lang w:val="en-GB"/>
        </w:rPr>
        <w:t>r</w:t>
      </w:r>
      <w:r w:rsidR="001F390F" w:rsidRPr="00BC0E93">
        <w:rPr>
          <w:rFonts w:cs="Arial"/>
          <w:color w:val="000000" w:themeColor="text1"/>
          <w:sz w:val="24"/>
          <w:szCs w:val="24"/>
          <w:lang w:val="en-GB"/>
        </w:rPr>
        <w:t>.</w:t>
      </w:r>
      <w:r w:rsidRPr="00BC0E93">
        <w:rPr>
          <w:rFonts w:cs="Arial"/>
          <w:color w:val="000000" w:themeColor="text1"/>
          <w:sz w:val="24"/>
          <w:szCs w:val="24"/>
          <w:lang w:val="en-GB"/>
        </w:rPr>
        <w:t>If</w:t>
      </w:r>
      <w:proofErr w:type="spellEnd"/>
      <w:proofErr w:type="gramEnd"/>
      <w:r w:rsidRPr="00BC0E93">
        <w:rPr>
          <w:rFonts w:cs="Arial"/>
          <w:color w:val="000000" w:themeColor="text1"/>
          <w:sz w:val="24"/>
          <w:szCs w:val="24"/>
          <w:lang w:val="en-GB"/>
        </w:rPr>
        <w:t xml:space="preserve"> bullying is sustained, </w:t>
      </w:r>
      <w:r w:rsidR="001F390F" w:rsidRPr="00BC0E93">
        <w:rPr>
          <w:rFonts w:cs="Arial"/>
          <w:color w:val="000000" w:themeColor="text1"/>
          <w:sz w:val="24"/>
          <w:szCs w:val="24"/>
          <w:lang w:val="en-GB"/>
        </w:rPr>
        <w:t xml:space="preserve">in conjunction with the parents we </w:t>
      </w:r>
      <w:r w:rsidRPr="00BC0E93">
        <w:rPr>
          <w:rFonts w:cs="Arial"/>
          <w:color w:val="000000" w:themeColor="text1"/>
          <w:sz w:val="24"/>
          <w:szCs w:val="24"/>
          <w:lang w:val="en-GB"/>
        </w:rPr>
        <w:t xml:space="preserve">will move forward to our behavioural Modification Programme, which supports the child to improve their behaviour. </w:t>
      </w:r>
    </w:p>
    <w:p w14:paraId="62A392AB" w14:textId="77777777" w:rsidR="007F24D5" w:rsidRPr="00BC0E93" w:rsidRDefault="007F24D5" w:rsidP="00BC0E93">
      <w:pPr>
        <w:spacing w:after="120" w:line="360" w:lineRule="auto"/>
        <w:rPr>
          <w:rFonts w:cs="Arial"/>
          <w:color w:val="000000" w:themeColor="text1"/>
          <w:sz w:val="24"/>
          <w:szCs w:val="24"/>
          <w:lang w:val="en-GB"/>
        </w:rPr>
      </w:pPr>
      <w:r w:rsidRPr="00BC0E93">
        <w:rPr>
          <w:rStyle w:val="Emphasis"/>
          <w:rFonts w:cs="Arial"/>
          <w:color w:val="000000" w:themeColor="text1"/>
          <w:sz w:val="24"/>
          <w:szCs w:val="24"/>
          <w:lang w:val="en-GB"/>
        </w:rPr>
        <w:t>The role of parents</w:t>
      </w:r>
    </w:p>
    <w:p w14:paraId="383E8F5A" w14:textId="77777777" w:rsidR="007F24D5" w:rsidRPr="00BC0E93" w:rsidRDefault="007F24D5" w:rsidP="00BC0E93">
      <w:pPr>
        <w:numPr>
          <w:ilvl w:val="0"/>
          <w:numId w:val="12"/>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Parents, who are concerned that their child might be being bullied, or who suspect that their child may be the perpetrator of bullying, should contact the nursery manager immediately.</w:t>
      </w:r>
    </w:p>
    <w:p w14:paraId="530E3261" w14:textId="77777777" w:rsidR="007F24D5" w:rsidRPr="00BC0E93" w:rsidRDefault="007F24D5" w:rsidP="00BC0E93">
      <w:pPr>
        <w:numPr>
          <w:ilvl w:val="0"/>
          <w:numId w:val="12"/>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Parents have a responsibility to support the nursery's anti bullying policy and actively encourage their child to be a positive member of the nursery.</w:t>
      </w:r>
    </w:p>
    <w:p w14:paraId="4572ED52" w14:textId="038EB768" w:rsidR="00191F59" w:rsidRPr="00CE37C8" w:rsidRDefault="007F24D5" w:rsidP="00CE37C8">
      <w:pPr>
        <w:numPr>
          <w:ilvl w:val="0"/>
          <w:numId w:val="12"/>
        </w:numPr>
        <w:spacing w:before="100" w:beforeAutospacing="1" w:after="120" w:line="360" w:lineRule="auto"/>
        <w:ind w:left="0"/>
        <w:rPr>
          <w:rFonts w:cs="Arial"/>
          <w:color w:val="000000" w:themeColor="text1"/>
          <w:sz w:val="24"/>
          <w:szCs w:val="24"/>
          <w:lang w:val="en-GB"/>
        </w:rPr>
      </w:pPr>
      <w:r w:rsidRPr="00BC0E93">
        <w:rPr>
          <w:rFonts w:cs="Arial"/>
          <w:color w:val="000000" w:themeColor="text1"/>
          <w:sz w:val="24"/>
          <w:szCs w:val="24"/>
          <w:lang w:val="en-GB"/>
        </w:rPr>
        <w:t xml:space="preserve">Parents are expected to help develop their child's social skills at all </w:t>
      </w:r>
      <w:r w:rsidR="00A259AF" w:rsidRPr="00BC0E93">
        <w:rPr>
          <w:rFonts w:cs="Arial"/>
          <w:color w:val="000000" w:themeColor="text1"/>
          <w:sz w:val="24"/>
          <w:szCs w:val="24"/>
          <w:lang w:val="en-GB"/>
        </w:rPr>
        <w:t>times, in support of the preschool</w:t>
      </w:r>
      <w:r w:rsidRPr="00BC0E93">
        <w:rPr>
          <w:rFonts w:cs="Arial"/>
          <w:color w:val="000000" w:themeColor="text1"/>
          <w:sz w:val="24"/>
          <w:szCs w:val="24"/>
          <w:lang w:val="en-GB"/>
        </w:rPr>
        <w:t xml:space="preserve"> ethos</w:t>
      </w:r>
      <w:r w:rsidR="00CE37C8">
        <w:rPr>
          <w:rFonts w:cs="Arial"/>
          <w:color w:val="000000" w:themeColor="text1"/>
          <w:sz w:val="24"/>
          <w:szCs w:val="24"/>
          <w:lang w:val="en-GB"/>
        </w:rPr>
        <w:t>.</w:t>
      </w:r>
    </w:p>
    <w:p w14:paraId="65072DF1" w14:textId="77777777" w:rsidR="00C96FF9" w:rsidRDefault="00C96FF9" w:rsidP="00C96FF9">
      <w:pPr>
        <w:spacing w:before="100" w:beforeAutospacing="1" w:after="120" w:line="360" w:lineRule="auto"/>
        <w:rPr>
          <w:rFonts w:cs="Arial"/>
          <w:color w:val="000000" w:themeColor="text1"/>
          <w:sz w:val="24"/>
          <w:szCs w:val="24"/>
          <w:lang w:val="en-GB"/>
        </w:rPr>
      </w:pPr>
    </w:p>
    <w:p w14:paraId="5F7A5782" w14:textId="77777777" w:rsidR="00C96FF9" w:rsidRPr="00BC0E93" w:rsidRDefault="00C96FF9" w:rsidP="00C96FF9">
      <w:pPr>
        <w:spacing w:before="100" w:beforeAutospacing="1" w:after="120" w:line="360" w:lineRule="auto"/>
        <w:rPr>
          <w:rFonts w:cs="Arial"/>
          <w:color w:val="000000" w:themeColor="text1"/>
          <w:sz w:val="24"/>
          <w:szCs w:val="24"/>
          <w:lang w:val="en-GB"/>
        </w:rPr>
      </w:pPr>
    </w:p>
    <w:p w14:paraId="737BF1B6" w14:textId="77777777" w:rsidR="001F390F" w:rsidRDefault="00BF0D83" w:rsidP="001F390F">
      <w:pPr>
        <w:spacing w:before="100" w:beforeAutospacing="1" w:after="100" w:afterAutospacing="1" w:line="360" w:lineRule="auto"/>
        <w:rPr>
          <w:rFonts w:ascii="Arial" w:hAnsi="Arial" w:cs="Arial"/>
          <w:color w:val="000000" w:themeColor="text1"/>
          <w:sz w:val="30"/>
          <w:szCs w:val="30"/>
          <w:lang w:val="en-GB"/>
        </w:rPr>
      </w:pPr>
      <w:r>
        <w:rPr>
          <w:rFonts w:ascii="Arial" w:hAnsi="Arial" w:cs="Arial"/>
          <w:noProof/>
          <w:color w:val="000000" w:themeColor="text1"/>
          <w:sz w:val="30"/>
          <w:szCs w:val="30"/>
          <w:lang w:val="en-US"/>
        </w:rPr>
        <w:drawing>
          <wp:inline distT="0" distB="0" distL="0" distR="0" wp14:anchorId="74F4CB00" wp14:editId="6E1CB0D0">
            <wp:extent cx="5731510" cy="3748946"/>
            <wp:effectExtent l="19050" t="0" r="2540" b="0"/>
            <wp:docPr id="2" name="Picture 2" descr="C:\courses\cycle_of_bull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urses\cycle_of_bullying.jpg"/>
                    <pic:cNvPicPr>
                      <a:picLocks noChangeAspect="1" noChangeArrowheads="1"/>
                    </pic:cNvPicPr>
                  </pic:nvPicPr>
                  <pic:blipFill>
                    <a:blip r:embed="rId7" cstate="print"/>
                    <a:srcRect/>
                    <a:stretch>
                      <a:fillRect/>
                    </a:stretch>
                  </pic:blipFill>
                  <pic:spPr bwMode="auto">
                    <a:xfrm>
                      <a:off x="0" y="0"/>
                      <a:ext cx="5731510" cy="3748946"/>
                    </a:xfrm>
                    <a:prstGeom prst="rect">
                      <a:avLst/>
                    </a:prstGeom>
                    <a:noFill/>
                    <a:ln w="9525">
                      <a:noFill/>
                      <a:miter lim="800000"/>
                      <a:headEnd/>
                      <a:tailEnd/>
                    </a:ln>
                  </pic:spPr>
                </pic:pic>
              </a:graphicData>
            </a:graphic>
          </wp:inline>
        </w:drawing>
      </w:r>
    </w:p>
    <w:p w14:paraId="33EC07BB" w14:textId="77777777" w:rsidR="00CE37C8" w:rsidRDefault="00CE37C8" w:rsidP="00CE37C8">
      <w:pPr>
        <w:tabs>
          <w:tab w:val="left" w:pos="0"/>
        </w:tabs>
        <w:spacing w:after="0" w:line="360" w:lineRule="auto"/>
        <w:ind w:right="-454"/>
        <w:jc w:val="both"/>
        <w:rPr>
          <w:rFonts w:cstheme="minorHAnsi"/>
          <w:b/>
          <w:sz w:val="20"/>
          <w:szCs w:val="20"/>
        </w:rPr>
      </w:pPr>
      <w:r>
        <w:rPr>
          <w:rFonts w:cstheme="minorHAnsi"/>
          <w:b/>
          <w:sz w:val="20"/>
          <w:szCs w:val="20"/>
        </w:rPr>
        <w:t>Communication of Policy</w:t>
      </w:r>
    </w:p>
    <w:p w14:paraId="00F155B9" w14:textId="77777777" w:rsidR="00CE37C8" w:rsidRDefault="00CE37C8" w:rsidP="00CE37C8">
      <w:pPr>
        <w:tabs>
          <w:tab w:val="left" w:pos="0"/>
        </w:tabs>
        <w:spacing w:after="0" w:line="360" w:lineRule="auto"/>
        <w:ind w:right="-454"/>
        <w:jc w:val="both"/>
        <w:rPr>
          <w:rFonts w:cstheme="minorHAnsi"/>
        </w:rPr>
      </w:pPr>
      <w:r>
        <w:rPr>
          <w:rFonts w:cstheme="minorHAnsi"/>
        </w:rPr>
        <w:t>All parents/guardians are to be informed of this policy. Staff members will check with parents/guardians that they have read and understood the policy and provide any assistance needed.</w:t>
      </w:r>
    </w:p>
    <w:p w14:paraId="457243F1" w14:textId="77777777" w:rsidR="00CE37C8" w:rsidRDefault="00CE37C8" w:rsidP="00CE37C8">
      <w:pPr>
        <w:tabs>
          <w:tab w:val="left" w:pos="0"/>
        </w:tabs>
        <w:spacing w:after="0" w:line="360" w:lineRule="auto"/>
        <w:ind w:right="-454"/>
        <w:jc w:val="both"/>
        <w:rPr>
          <w:rFonts w:cstheme="minorHAnsi"/>
        </w:rPr>
      </w:pPr>
      <w:r>
        <w:rPr>
          <w:rFonts w:cstheme="minorHAnsi"/>
        </w:rPr>
        <w:t>A summary of this policy will be included in the Parent/Guardian Handbook and the full policy is available on the website www.blennerville.playschool.com</w:t>
      </w:r>
    </w:p>
    <w:p w14:paraId="4BA5550F" w14:textId="77777777" w:rsidR="00CE37C8" w:rsidRDefault="00CE37C8" w:rsidP="00CE37C8">
      <w:pPr>
        <w:tabs>
          <w:tab w:val="left" w:pos="0"/>
        </w:tabs>
        <w:spacing w:after="0" w:line="360" w:lineRule="auto"/>
        <w:ind w:right="-454"/>
        <w:jc w:val="both"/>
        <w:rPr>
          <w:rFonts w:cstheme="minorHAnsi"/>
        </w:rPr>
      </w:pPr>
      <w:r>
        <w:rPr>
          <w:rFonts w:cstheme="minorHAnsi"/>
        </w:rPr>
        <w:t xml:space="preserve">This policy will also be reviewed with staff at induction and annual staff training. </w:t>
      </w:r>
    </w:p>
    <w:p w14:paraId="20BD03F5" w14:textId="77777777" w:rsidR="00CE37C8" w:rsidRDefault="00CE37C8" w:rsidP="00CE37C8">
      <w:pPr>
        <w:tabs>
          <w:tab w:val="left" w:pos="0"/>
        </w:tabs>
        <w:spacing w:after="0" w:line="360" w:lineRule="auto"/>
        <w:ind w:right="-454"/>
        <w:jc w:val="both"/>
        <w:rPr>
          <w:rFonts w:cstheme="minorHAnsi"/>
        </w:rPr>
      </w:pPr>
      <w:r>
        <w:rPr>
          <w:rFonts w:cstheme="minorHAnsi"/>
        </w:rPr>
        <w:t>A copy of all policies will be available during all hours of operation to staff members and parents/guardians upon request.</w:t>
      </w:r>
    </w:p>
    <w:p w14:paraId="0E4D89E0" w14:textId="77777777" w:rsidR="00CE37C8" w:rsidRDefault="00CE37C8" w:rsidP="00CE37C8">
      <w:pPr>
        <w:tabs>
          <w:tab w:val="left" w:pos="0"/>
        </w:tabs>
        <w:spacing w:after="0" w:line="360" w:lineRule="auto"/>
        <w:ind w:right="-454"/>
        <w:jc w:val="both"/>
        <w:rPr>
          <w:rFonts w:cstheme="minorHAnsi"/>
        </w:rPr>
      </w:pPr>
      <w:r>
        <w:rPr>
          <w:rFonts w:cstheme="minorHAnsi"/>
        </w:rPr>
        <w:t xml:space="preserve">Parents/guardians may receive a copy of the policy at any time upon request.  </w:t>
      </w:r>
    </w:p>
    <w:p w14:paraId="4FAF0EDF" w14:textId="77777777" w:rsidR="00CE37C8" w:rsidRDefault="00CE37C8" w:rsidP="00CE37C8">
      <w:pPr>
        <w:tabs>
          <w:tab w:val="left" w:pos="0"/>
        </w:tabs>
        <w:spacing w:after="0" w:line="360" w:lineRule="auto"/>
        <w:ind w:right="-454"/>
        <w:jc w:val="both"/>
        <w:rPr>
          <w:rFonts w:cstheme="minorHAnsi"/>
        </w:rPr>
      </w:pPr>
      <w:r>
        <w:rPr>
          <w:rFonts w:cstheme="minorHAnsi"/>
        </w:rPr>
        <w:t>Parents/guardians and the staff team will receive written notification of any updates.</w:t>
      </w:r>
    </w:p>
    <w:p w14:paraId="09DA5935" w14:textId="77777777" w:rsidR="00CE37C8" w:rsidRDefault="00CE37C8" w:rsidP="00CE37C8">
      <w:pPr>
        <w:spacing w:after="0" w:line="360" w:lineRule="auto"/>
      </w:pPr>
    </w:p>
    <w:p w14:paraId="189CF1B7" w14:textId="77777777" w:rsidR="00CE37C8" w:rsidRDefault="00CE37C8" w:rsidP="00CE37C8">
      <w:pPr>
        <w:spacing w:after="0" w:line="360" w:lineRule="auto"/>
      </w:pPr>
      <w:r>
        <w:t>This policy is underwritten by the Child Care Act 1991 (Early Years Services) Regulations 2016 and the Child Care Act 1991 (Early Years Services) (Registration of Pre-school and school-age Services) Regulations 2018.</w:t>
      </w:r>
    </w:p>
    <w:p w14:paraId="57F1BA71" w14:textId="77777777" w:rsidR="00CE37C8" w:rsidRDefault="00CE37C8" w:rsidP="00CE37C8"/>
    <w:p w14:paraId="6F8A6D65" w14:textId="77777777" w:rsidR="00CE37C8" w:rsidRDefault="00CE37C8" w:rsidP="00CE37C8">
      <w:pPr>
        <w:spacing w:after="120"/>
        <w:rPr>
          <w:sz w:val="20"/>
          <w:szCs w:val="20"/>
        </w:rPr>
      </w:pPr>
    </w:p>
    <w:p w14:paraId="2C93AE8F" w14:textId="77777777" w:rsidR="00CE37C8" w:rsidRDefault="00CE37C8" w:rsidP="00CE37C8">
      <w:pPr>
        <w:pStyle w:val="NoSpacing"/>
      </w:pPr>
      <w:r>
        <w:t>This policy was adopted by The Willow Tree Children’s Centre on 01</w:t>
      </w:r>
      <w:r>
        <w:rPr>
          <w:vertAlign w:val="superscript"/>
        </w:rPr>
        <w:t>st</w:t>
      </w:r>
      <w:r>
        <w:t xml:space="preserve"> of January 2024.</w:t>
      </w:r>
    </w:p>
    <w:p w14:paraId="389C68F5" w14:textId="77777777" w:rsidR="00CE37C8" w:rsidRDefault="00CE37C8" w:rsidP="00CE37C8">
      <w:pPr>
        <w:spacing w:after="120"/>
        <w:rPr>
          <w:sz w:val="20"/>
          <w:szCs w:val="20"/>
        </w:rPr>
      </w:pPr>
      <w:r>
        <w:rPr>
          <w:sz w:val="20"/>
          <w:szCs w:val="20"/>
        </w:rPr>
        <w:t>Signed by: ___________________________</w:t>
      </w:r>
    </w:p>
    <w:p w14:paraId="05920C5B" w14:textId="65BCC5EC" w:rsidR="00CE37C8" w:rsidRDefault="00CE37C8" w:rsidP="00CE37C8">
      <w:pPr>
        <w:spacing w:after="120"/>
        <w:rPr>
          <w:sz w:val="20"/>
          <w:szCs w:val="20"/>
        </w:rPr>
      </w:pPr>
      <w:r>
        <w:rPr>
          <w:sz w:val="20"/>
          <w:szCs w:val="20"/>
        </w:rPr>
        <w:t xml:space="preserve">On behalf of Management </w:t>
      </w:r>
    </w:p>
    <w:p w14:paraId="4EF0C4AB" w14:textId="77777777" w:rsidR="00CE37C8" w:rsidRDefault="00CE37C8" w:rsidP="00CE37C8">
      <w:pPr>
        <w:spacing w:after="120"/>
        <w:rPr>
          <w:sz w:val="20"/>
          <w:szCs w:val="20"/>
        </w:rPr>
      </w:pPr>
    </w:p>
    <w:p w14:paraId="05B5BB24" w14:textId="77777777" w:rsidR="00CE37C8" w:rsidRDefault="00CE37C8" w:rsidP="00CE37C8">
      <w:pPr>
        <w:tabs>
          <w:tab w:val="left" w:pos="0"/>
        </w:tabs>
        <w:ind w:right="-454"/>
        <w:jc w:val="both"/>
        <w:rPr>
          <w:rFonts w:cstheme="minorHAnsi"/>
          <w:sz w:val="20"/>
          <w:szCs w:val="20"/>
        </w:rPr>
      </w:pPr>
      <w:r>
        <w:rPr>
          <w:rFonts w:cstheme="minorHAnsi"/>
          <w:b/>
          <w:sz w:val="20"/>
          <w:szCs w:val="20"/>
        </w:rPr>
        <w:t>Address:</w:t>
      </w:r>
      <w:r>
        <w:rPr>
          <w:rFonts w:cstheme="minorHAnsi"/>
          <w:b/>
          <w:sz w:val="20"/>
          <w:szCs w:val="20"/>
        </w:rPr>
        <w:tab/>
      </w:r>
      <w:r>
        <w:rPr>
          <w:rFonts w:cstheme="minorHAnsi"/>
          <w:sz w:val="20"/>
          <w:szCs w:val="20"/>
        </w:rPr>
        <w:tab/>
      </w:r>
      <w:r>
        <w:rPr>
          <w:rFonts w:cstheme="minorHAnsi"/>
          <w:sz w:val="20"/>
          <w:szCs w:val="20"/>
        </w:rPr>
        <w:tab/>
      </w:r>
    </w:p>
    <w:p w14:paraId="27D91544" w14:textId="77777777" w:rsidR="00CE37C8" w:rsidRDefault="00CE37C8" w:rsidP="00CE37C8">
      <w:pPr>
        <w:tabs>
          <w:tab w:val="left" w:pos="0"/>
        </w:tabs>
        <w:spacing w:after="0" w:line="360" w:lineRule="auto"/>
        <w:ind w:right="-454"/>
        <w:jc w:val="both"/>
        <w:rPr>
          <w:rFonts w:cstheme="minorHAnsi"/>
          <w:sz w:val="20"/>
          <w:szCs w:val="20"/>
        </w:rPr>
      </w:pPr>
      <w:r>
        <w:rPr>
          <w:rFonts w:cstheme="minorHAnsi"/>
          <w:sz w:val="20"/>
          <w:szCs w:val="20"/>
        </w:rPr>
        <w:t>The Willow Tree Children’s Centre,</w:t>
      </w:r>
    </w:p>
    <w:p w14:paraId="4E11AC97" w14:textId="77777777" w:rsidR="00CE37C8" w:rsidRDefault="00CE37C8" w:rsidP="00CE37C8">
      <w:pPr>
        <w:tabs>
          <w:tab w:val="left" w:pos="0"/>
        </w:tabs>
        <w:spacing w:after="0" w:line="360" w:lineRule="auto"/>
        <w:ind w:right="-454"/>
        <w:jc w:val="both"/>
        <w:rPr>
          <w:rFonts w:cstheme="minorHAnsi"/>
          <w:sz w:val="20"/>
          <w:szCs w:val="20"/>
        </w:rPr>
      </w:pPr>
      <w:r>
        <w:rPr>
          <w:rFonts w:cstheme="minorHAnsi"/>
          <w:sz w:val="20"/>
          <w:szCs w:val="20"/>
        </w:rPr>
        <w:t>Ground Floor Unit,</w:t>
      </w:r>
    </w:p>
    <w:p w14:paraId="1717035C" w14:textId="77777777" w:rsidR="00CE37C8" w:rsidRDefault="00CE37C8" w:rsidP="00CE37C8">
      <w:pPr>
        <w:tabs>
          <w:tab w:val="left" w:pos="0"/>
        </w:tabs>
        <w:spacing w:after="0" w:line="360" w:lineRule="auto"/>
        <w:ind w:right="-454"/>
        <w:jc w:val="both"/>
        <w:rPr>
          <w:rFonts w:cstheme="minorHAnsi"/>
          <w:sz w:val="20"/>
          <w:szCs w:val="20"/>
        </w:rPr>
      </w:pPr>
      <w:r>
        <w:rPr>
          <w:rFonts w:cstheme="minorHAnsi"/>
          <w:sz w:val="20"/>
          <w:szCs w:val="20"/>
        </w:rPr>
        <w:t xml:space="preserve">96 </w:t>
      </w:r>
      <w:proofErr w:type="spellStart"/>
      <w:r>
        <w:rPr>
          <w:rFonts w:cstheme="minorHAnsi"/>
          <w:sz w:val="20"/>
          <w:szCs w:val="20"/>
        </w:rPr>
        <w:t>Carraigbeag</w:t>
      </w:r>
      <w:proofErr w:type="spellEnd"/>
      <w:r>
        <w:rPr>
          <w:rFonts w:cstheme="minorHAnsi"/>
          <w:sz w:val="20"/>
          <w:szCs w:val="20"/>
        </w:rPr>
        <w:t>,</w:t>
      </w:r>
    </w:p>
    <w:p w14:paraId="68E8A67A" w14:textId="77777777" w:rsidR="00CE37C8" w:rsidRDefault="00CE37C8" w:rsidP="00CE37C8">
      <w:pPr>
        <w:tabs>
          <w:tab w:val="left" w:pos="0"/>
        </w:tabs>
        <w:spacing w:after="0" w:line="360" w:lineRule="auto"/>
        <w:ind w:right="-454"/>
        <w:jc w:val="both"/>
        <w:rPr>
          <w:rFonts w:cstheme="minorHAnsi"/>
          <w:sz w:val="20"/>
          <w:szCs w:val="20"/>
        </w:rPr>
      </w:pPr>
      <w:r>
        <w:rPr>
          <w:rFonts w:cstheme="minorHAnsi"/>
          <w:sz w:val="20"/>
          <w:szCs w:val="20"/>
        </w:rPr>
        <w:t xml:space="preserve">Clogher </w:t>
      </w:r>
      <w:proofErr w:type="spellStart"/>
      <w:r>
        <w:rPr>
          <w:rFonts w:cstheme="minorHAnsi"/>
          <w:sz w:val="20"/>
          <w:szCs w:val="20"/>
        </w:rPr>
        <w:t>Faili</w:t>
      </w:r>
      <w:proofErr w:type="spellEnd"/>
      <w:r>
        <w:rPr>
          <w:rFonts w:cstheme="minorHAnsi"/>
          <w:sz w:val="20"/>
          <w:szCs w:val="20"/>
        </w:rPr>
        <w:t xml:space="preserve">, </w:t>
      </w:r>
    </w:p>
    <w:p w14:paraId="40479027" w14:textId="77777777" w:rsidR="00CE37C8" w:rsidRDefault="00CE37C8" w:rsidP="00CE37C8">
      <w:pPr>
        <w:tabs>
          <w:tab w:val="left" w:pos="0"/>
        </w:tabs>
        <w:spacing w:after="0" w:line="360" w:lineRule="auto"/>
        <w:ind w:right="-454"/>
        <w:jc w:val="both"/>
        <w:rPr>
          <w:rFonts w:cstheme="minorHAnsi"/>
          <w:sz w:val="20"/>
          <w:szCs w:val="20"/>
        </w:rPr>
      </w:pPr>
      <w:r>
        <w:rPr>
          <w:rFonts w:cstheme="minorHAnsi"/>
          <w:sz w:val="20"/>
          <w:szCs w:val="20"/>
        </w:rPr>
        <w:t>Tralee,</w:t>
      </w:r>
    </w:p>
    <w:p w14:paraId="14720F59" w14:textId="77777777" w:rsidR="00CE37C8" w:rsidRDefault="00CE37C8" w:rsidP="00CE37C8">
      <w:pPr>
        <w:tabs>
          <w:tab w:val="left" w:pos="0"/>
        </w:tabs>
        <w:spacing w:after="0" w:line="360" w:lineRule="auto"/>
        <w:ind w:right="-454"/>
        <w:jc w:val="both"/>
        <w:rPr>
          <w:rFonts w:cstheme="minorHAnsi"/>
          <w:sz w:val="20"/>
          <w:szCs w:val="20"/>
        </w:rPr>
      </w:pPr>
      <w:r>
        <w:rPr>
          <w:rFonts w:cstheme="minorHAnsi"/>
          <w:sz w:val="20"/>
          <w:szCs w:val="20"/>
        </w:rPr>
        <w:t>Co. Kerry</w:t>
      </w:r>
    </w:p>
    <w:p w14:paraId="76C38160" w14:textId="77777777" w:rsidR="00CE37C8" w:rsidRDefault="00CE37C8" w:rsidP="00CE37C8">
      <w:pPr>
        <w:tabs>
          <w:tab w:val="left" w:pos="0"/>
        </w:tabs>
        <w:spacing w:after="0" w:line="360" w:lineRule="auto"/>
        <w:ind w:right="-454"/>
        <w:jc w:val="both"/>
        <w:rPr>
          <w:rFonts w:cstheme="minorHAnsi"/>
          <w:sz w:val="20"/>
          <w:szCs w:val="20"/>
        </w:rPr>
      </w:pPr>
      <w:r>
        <w:rPr>
          <w:rFonts w:cstheme="minorHAnsi"/>
          <w:sz w:val="20"/>
          <w:szCs w:val="20"/>
        </w:rPr>
        <w:t xml:space="preserve">V92Y510                                                              </w:t>
      </w:r>
    </w:p>
    <w:p w14:paraId="45473AFB" w14:textId="77777777" w:rsidR="00CE37C8" w:rsidRDefault="00CE37C8" w:rsidP="00CE37C8">
      <w:pPr>
        <w:tabs>
          <w:tab w:val="left" w:pos="0"/>
        </w:tabs>
        <w:ind w:right="-454"/>
        <w:jc w:val="both"/>
        <w:rPr>
          <w:rFonts w:cstheme="minorHAnsi"/>
          <w:sz w:val="20"/>
          <w:szCs w:val="20"/>
        </w:rPr>
      </w:pPr>
      <w:r>
        <w:rPr>
          <w:rFonts w:cstheme="minorHAnsi"/>
          <w:b/>
          <w:sz w:val="20"/>
          <w:szCs w:val="20"/>
        </w:rPr>
        <w:t>Contact Telephone Number:</w:t>
      </w:r>
      <w:r>
        <w:rPr>
          <w:rFonts w:cstheme="minorHAnsi"/>
          <w:sz w:val="20"/>
          <w:szCs w:val="20"/>
        </w:rPr>
        <w:tab/>
        <w:t>066-7122765 Or 085 2808034</w:t>
      </w:r>
    </w:p>
    <w:p w14:paraId="58AE99CE" w14:textId="77777777" w:rsidR="00CE37C8" w:rsidRDefault="00CE37C8" w:rsidP="00CE37C8">
      <w:pPr>
        <w:tabs>
          <w:tab w:val="left" w:pos="0"/>
        </w:tabs>
        <w:ind w:right="-454"/>
        <w:jc w:val="both"/>
        <w:rPr>
          <w:rFonts w:cstheme="minorHAnsi"/>
          <w:sz w:val="20"/>
          <w:szCs w:val="20"/>
        </w:rPr>
      </w:pPr>
      <w:r>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t>blennerville.playschool@gmail.com</w:t>
      </w:r>
    </w:p>
    <w:p w14:paraId="3D4F5FE2" w14:textId="77777777" w:rsidR="00CE37C8" w:rsidRDefault="00CE37C8" w:rsidP="00CE37C8">
      <w:pPr>
        <w:tabs>
          <w:tab w:val="left" w:pos="0"/>
        </w:tabs>
        <w:ind w:right="-454"/>
        <w:jc w:val="both"/>
        <w:rPr>
          <w:rFonts w:cstheme="minorHAnsi"/>
          <w:sz w:val="20"/>
          <w:szCs w:val="20"/>
        </w:rPr>
      </w:pPr>
      <w:r>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t>www.blennervilleplayschool.com</w:t>
      </w:r>
    </w:p>
    <w:p w14:paraId="291E3818" w14:textId="77777777" w:rsidR="00CE37C8" w:rsidRDefault="00CE37C8" w:rsidP="00CE37C8">
      <w:pPr>
        <w:tabs>
          <w:tab w:val="left" w:pos="0"/>
        </w:tabs>
        <w:ind w:right="-454"/>
        <w:jc w:val="both"/>
        <w:rPr>
          <w:rFonts w:cstheme="minorHAnsi"/>
          <w:sz w:val="20"/>
          <w:szCs w:val="20"/>
        </w:rPr>
      </w:pPr>
      <w:r>
        <w:rPr>
          <w:rFonts w:cstheme="minorHAnsi"/>
          <w:b/>
          <w:sz w:val="20"/>
          <w:szCs w:val="20"/>
        </w:rPr>
        <w:t>Registered Proprietor:</w:t>
      </w:r>
      <w:r>
        <w:rPr>
          <w:rFonts w:cstheme="minorHAnsi"/>
          <w:sz w:val="20"/>
          <w:szCs w:val="20"/>
        </w:rPr>
        <w:tab/>
      </w:r>
      <w:r>
        <w:rPr>
          <w:rFonts w:cstheme="minorHAnsi"/>
          <w:sz w:val="20"/>
          <w:szCs w:val="20"/>
        </w:rPr>
        <w:tab/>
        <w:t>Jessica Hastings</w:t>
      </w:r>
    </w:p>
    <w:p w14:paraId="075AC624" w14:textId="77777777" w:rsidR="00CE37C8" w:rsidRDefault="00CE37C8" w:rsidP="00CE37C8">
      <w:pPr>
        <w:tabs>
          <w:tab w:val="left" w:pos="0"/>
        </w:tabs>
        <w:ind w:right="-454"/>
        <w:jc w:val="both"/>
        <w:rPr>
          <w:rFonts w:cstheme="minorHAnsi"/>
          <w:sz w:val="20"/>
          <w:szCs w:val="20"/>
        </w:rPr>
      </w:pPr>
      <w:r>
        <w:rPr>
          <w:rFonts w:cstheme="minorHAnsi"/>
          <w:b/>
          <w:sz w:val="20"/>
          <w:szCs w:val="20"/>
        </w:rPr>
        <w:t>Person in Charge:</w:t>
      </w:r>
      <w:r>
        <w:rPr>
          <w:rFonts w:cstheme="minorHAnsi"/>
          <w:sz w:val="20"/>
          <w:szCs w:val="20"/>
        </w:rPr>
        <w:tab/>
      </w:r>
      <w:r>
        <w:rPr>
          <w:rFonts w:cstheme="minorHAnsi"/>
          <w:sz w:val="20"/>
          <w:szCs w:val="20"/>
        </w:rPr>
        <w:tab/>
        <w:t>Laura MacKenna</w:t>
      </w:r>
    </w:p>
    <w:p w14:paraId="40700940" w14:textId="77777777" w:rsidR="00CE37C8" w:rsidRDefault="00CE37C8" w:rsidP="00CE37C8">
      <w:pPr>
        <w:tabs>
          <w:tab w:val="left" w:pos="0"/>
        </w:tabs>
        <w:ind w:right="-454"/>
        <w:jc w:val="both"/>
        <w:rPr>
          <w:rFonts w:cstheme="minorHAnsi"/>
          <w:sz w:val="20"/>
          <w:szCs w:val="20"/>
        </w:rPr>
      </w:pPr>
      <w:r>
        <w:rPr>
          <w:rFonts w:cstheme="minorHAnsi"/>
          <w:b/>
          <w:sz w:val="20"/>
          <w:szCs w:val="20"/>
        </w:rPr>
        <w:t>Deputy Person in Charge</w:t>
      </w:r>
      <w:r>
        <w:rPr>
          <w:rFonts w:cstheme="minorHAnsi"/>
          <w:sz w:val="20"/>
          <w:szCs w:val="20"/>
        </w:rPr>
        <w:t>:</w:t>
      </w:r>
      <w:r>
        <w:rPr>
          <w:rFonts w:cstheme="minorHAnsi"/>
          <w:sz w:val="20"/>
          <w:szCs w:val="20"/>
        </w:rPr>
        <w:tab/>
      </w:r>
      <w:r>
        <w:rPr>
          <w:rFonts w:cstheme="minorHAnsi"/>
          <w:sz w:val="20"/>
          <w:szCs w:val="20"/>
        </w:rPr>
        <w:tab/>
        <w:t>Lisa Clifton</w:t>
      </w:r>
    </w:p>
    <w:p w14:paraId="5847CA8D" w14:textId="77777777" w:rsidR="00CE37C8" w:rsidRPr="001F390F" w:rsidRDefault="00CE37C8" w:rsidP="001F390F">
      <w:pPr>
        <w:spacing w:before="100" w:beforeAutospacing="1" w:after="100" w:afterAutospacing="1" w:line="360" w:lineRule="auto"/>
        <w:rPr>
          <w:rFonts w:ascii="Arial" w:hAnsi="Arial" w:cs="Arial"/>
          <w:color w:val="000000" w:themeColor="text1"/>
          <w:sz w:val="30"/>
          <w:szCs w:val="30"/>
          <w:lang w:val="en-GB"/>
        </w:rPr>
      </w:pPr>
    </w:p>
    <w:sectPr w:rsidR="00CE37C8" w:rsidRPr="001F390F" w:rsidSect="00396D2C">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5817" w14:textId="77777777" w:rsidR="00396D2C" w:rsidRDefault="00396D2C" w:rsidP="008208B7">
      <w:pPr>
        <w:spacing w:after="0" w:line="240" w:lineRule="auto"/>
      </w:pPr>
      <w:r>
        <w:separator/>
      </w:r>
    </w:p>
  </w:endnote>
  <w:endnote w:type="continuationSeparator" w:id="0">
    <w:p w14:paraId="05E3FB65" w14:textId="77777777" w:rsidR="00396D2C" w:rsidRDefault="00396D2C" w:rsidP="0082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40D6A" w14:textId="77777777" w:rsidR="00396D2C" w:rsidRDefault="00396D2C" w:rsidP="008208B7">
      <w:pPr>
        <w:spacing w:after="0" w:line="240" w:lineRule="auto"/>
      </w:pPr>
      <w:r>
        <w:separator/>
      </w:r>
    </w:p>
  </w:footnote>
  <w:footnote w:type="continuationSeparator" w:id="0">
    <w:p w14:paraId="71F66C09" w14:textId="77777777" w:rsidR="00396D2C" w:rsidRDefault="00396D2C" w:rsidP="00820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9ED8" w14:textId="77777777" w:rsidR="00BC0E93" w:rsidRDefault="00000000">
    <w:pPr>
      <w:pStyle w:val="Header"/>
    </w:pPr>
    <w:r>
      <w:rPr>
        <w:noProof/>
        <w:lang w:eastAsia="en-IE"/>
      </w:rPr>
      <w:pict w14:anchorId="1DED9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6094" o:spid="_x0000_s1026" type="#_x0000_t75" style="position:absolute;margin-left:0;margin-top:0;width:451.1pt;height:538.85pt;z-index:-251657216;mso-position-horizontal:center;mso-position-horizontal-relative:margin;mso-position-vertical:center;mso-position-vertical-relative:margin" o:allowincell="f">
          <v:imagedata r:id="rId1" o:title="th0SQNS0D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BA66" w14:textId="77777777" w:rsidR="008208B7" w:rsidRPr="009B37C3" w:rsidRDefault="00000000" w:rsidP="008208B7">
    <w:pPr>
      <w:pStyle w:val="Header"/>
      <w:jc w:val="center"/>
      <w:rPr>
        <w:b/>
        <w:sz w:val="28"/>
        <w:szCs w:val="28"/>
        <w:u w:val="single"/>
      </w:rPr>
    </w:pPr>
    <w:r>
      <w:rPr>
        <w:b/>
        <w:noProof/>
        <w:sz w:val="28"/>
        <w:szCs w:val="28"/>
        <w:u w:val="single"/>
        <w:lang w:eastAsia="en-IE"/>
      </w:rPr>
      <w:pict w14:anchorId="40068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6095" o:spid="_x0000_s1027" type="#_x0000_t75" style="position:absolute;left:0;text-align:left;margin-left:0;margin-top:0;width:451.1pt;height:538.85pt;z-index:-251656192;mso-position-horizontal:center;mso-position-horizontal-relative:margin;mso-position-vertical:center;mso-position-vertical-relative:margin" o:allowincell="f">
          <v:imagedata r:id="rId1" o:title="th0SQNS0D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E848" w14:textId="77777777" w:rsidR="00BC0E93" w:rsidRDefault="00000000">
    <w:pPr>
      <w:pStyle w:val="Header"/>
    </w:pPr>
    <w:r>
      <w:rPr>
        <w:noProof/>
        <w:lang w:eastAsia="en-IE"/>
      </w:rPr>
      <w:pict w14:anchorId="5655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96093" o:spid="_x0000_s1025" type="#_x0000_t75" style="position:absolute;margin-left:0;margin-top:0;width:451.1pt;height:538.85pt;z-index:-251658240;mso-position-horizontal:center;mso-position-horizontal-relative:margin;mso-position-vertical:center;mso-position-vertical-relative:margin" o:allowincell="f">
          <v:imagedata r:id="rId1" o:title="th0SQNS0D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15A3"/>
    <w:multiLevelType w:val="multilevel"/>
    <w:tmpl w:val="77DC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B43E7"/>
    <w:multiLevelType w:val="multilevel"/>
    <w:tmpl w:val="63F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B5877"/>
    <w:multiLevelType w:val="multilevel"/>
    <w:tmpl w:val="2AB2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82CD4"/>
    <w:multiLevelType w:val="multilevel"/>
    <w:tmpl w:val="144C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C500B"/>
    <w:multiLevelType w:val="multilevel"/>
    <w:tmpl w:val="F00C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72B08"/>
    <w:multiLevelType w:val="multilevel"/>
    <w:tmpl w:val="05EC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55CF6"/>
    <w:multiLevelType w:val="multilevel"/>
    <w:tmpl w:val="426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053A2"/>
    <w:multiLevelType w:val="multilevel"/>
    <w:tmpl w:val="7910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361CD"/>
    <w:multiLevelType w:val="hybridMultilevel"/>
    <w:tmpl w:val="E196D0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6B184457"/>
    <w:multiLevelType w:val="multilevel"/>
    <w:tmpl w:val="E796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70B77"/>
    <w:multiLevelType w:val="multilevel"/>
    <w:tmpl w:val="F62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D0E2A"/>
    <w:multiLevelType w:val="multilevel"/>
    <w:tmpl w:val="3612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FF6CCD"/>
    <w:multiLevelType w:val="hybridMultilevel"/>
    <w:tmpl w:val="DD4EA4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64469075">
    <w:abstractNumId w:val="12"/>
  </w:num>
  <w:num w:numId="2" w16cid:durableId="1340960997">
    <w:abstractNumId w:val="8"/>
  </w:num>
  <w:num w:numId="3" w16cid:durableId="1150755225">
    <w:abstractNumId w:val="4"/>
  </w:num>
  <w:num w:numId="4" w16cid:durableId="516582049">
    <w:abstractNumId w:val="9"/>
  </w:num>
  <w:num w:numId="5" w16cid:durableId="800419858">
    <w:abstractNumId w:val="2"/>
  </w:num>
  <w:num w:numId="6" w16cid:durableId="1185050121">
    <w:abstractNumId w:val="3"/>
  </w:num>
  <w:num w:numId="7" w16cid:durableId="663627492">
    <w:abstractNumId w:val="10"/>
  </w:num>
  <w:num w:numId="8" w16cid:durableId="1476526917">
    <w:abstractNumId w:val="0"/>
  </w:num>
  <w:num w:numId="9" w16cid:durableId="367920030">
    <w:abstractNumId w:val="6"/>
  </w:num>
  <w:num w:numId="10" w16cid:durableId="1086805217">
    <w:abstractNumId w:val="7"/>
  </w:num>
  <w:num w:numId="11" w16cid:durableId="932009864">
    <w:abstractNumId w:val="1"/>
  </w:num>
  <w:num w:numId="12" w16cid:durableId="762839985">
    <w:abstractNumId w:val="11"/>
  </w:num>
  <w:num w:numId="13" w16cid:durableId="1376733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8B7"/>
    <w:rsid w:val="0001576F"/>
    <w:rsid w:val="00016C79"/>
    <w:rsid w:val="00034DF1"/>
    <w:rsid w:val="000B55E4"/>
    <w:rsid w:val="001625DA"/>
    <w:rsid w:val="00165EFC"/>
    <w:rsid w:val="00184049"/>
    <w:rsid w:val="00191F59"/>
    <w:rsid w:val="001D0980"/>
    <w:rsid w:val="001F390F"/>
    <w:rsid w:val="00281B43"/>
    <w:rsid w:val="002F3405"/>
    <w:rsid w:val="002F36E6"/>
    <w:rsid w:val="003539C9"/>
    <w:rsid w:val="00385599"/>
    <w:rsid w:val="00396D2C"/>
    <w:rsid w:val="004337AC"/>
    <w:rsid w:val="00457611"/>
    <w:rsid w:val="00532F4D"/>
    <w:rsid w:val="005A7462"/>
    <w:rsid w:val="005E591C"/>
    <w:rsid w:val="0076799C"/>
    <w:rsid w:val="007F24D5"/>
    <w:rsid w:val="008208B7"/>
    <w:rsid w:val="009B37C3"/>
    <w:rsid w:val="00A259AF"/>
    <w:rsid w:val="00A4521B"/>
    <w:rsid w:val="00AC2AAF"/>
    <w:rsid w:val="00BA1FD8"/>
    <w:rsid w:val="00BC0E93"/>
    <w:rsid w:val="00BF0D83"/>
    <w:rsid w:val="00C334CC"/>
    <w:rsid w:val="00C45722"/>
    <w:rsid w:val="00C96FF9"/>
    <w:rsid w:val="00CE37C8"/>
    <w:rsid w:val="00D76764"/>
    <w:rsid w:val="00E4285C"/>
    <w:rsid w:val="00F27E69"/>
    <w:rsid w:val="00F63BCA"/>
    <w:rsid w:val="00FA3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A667A"/>
  <w15:docId w15:val="{C5523798-35CA-4192-BFC1-5F9EC0C2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764"/>
  </w:style>
  <w:style w:type="paragraph" w:styleId="Heading1">
    <w:name w:val="heading 1"/>
    <w:basedOn w:val="Normal"/>
    <w:link w:val="Heading1Char"/>
    <w:uiPriority w:val="9"/>
    <w:qFormat/>
    <w:rsid w:val="00184049"/>
    <w:pPr>
      <w:spacing w:after="248" w:line="240" w:lineRule="auto"/>
      <w:outlineLvl w:val="0"/>
    </w:pPr>
    <w:rPr>
      <w:rFonts w:ascii="Times New Roman" w:eastAsia="Times New Roman" w:hAnsi="Times New Roman" w:cs="Times New Roman"/>
      <w:b/>
      <w:bCs/>
      <w:color w:val="000066"/>
      <w:kern w:val="36"/>
      <w:sz w:val="31"/>
      <w:szCs w:val="31"/>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8B7"/>
  </w:style>
  <w:style w:type="paragraph" w:styleId="Footer">
    <w:name w:val="footer"/>
    <w:basedOn w:val="Normal"/>
    <w:link w:val="FooterChar"/>
    <w:uiPriority w:val="99"/>
    <w:unhideWhenUsed/>
    <w:rsid w:val="00820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8B7"/>
  </w:style>
  <w:style w:type="paragraph" w:styleId="BalloonText">
    <w:name w:val="Balloon Text"/>
    <w:basedOn w:val="Normal"/>
    <w:link w:val="BalloonTextChar"/>
    <w:uiPriority w:val="99"/>
    <w:semiHidden/>
    <w:unhideWhenUsed/>
    <w:rsid w:val="0082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B7"/>
    <w:rPr>
      <w:rFonts w:ascii="Tahoma" w:hAnsi="Tahoma" w:cs="Tahoma"/>
      <w:sz w:val="16"/>
      <w:szCs w:val="16"/>
    </w:rPr>
  </w:style>
  <w:style w:type="paragraph" w:styleId="NoSpacing">
    <w:name w:val="No Spacing"/>
    <w:uiPriority w:val="1"/>
    <w:qFormat/>
    <w:rsid w:val="008208B7"/>
    <w:pPr>
      <w:spacing w:after="0" w:line="240" w:lineRule="auto"/>
    </w:pPr>
  </w:style>
  <w:style w:type="paragraph" w:styleId="ListParagraph">
    <w:name w:val="List Paragraph"/>
    <w:basedOn w:val="Normal"/>
    <w:uiPriority w:val="34"/>
    <w:qFormat/>
    <w:rsid w:val="00532F4D"/>
    <w:pPr>
      <w:ind w:left="720"/>
      <w:contextualSpacing/>
    </w:pPr>
  </w:style>
  <w:style w:type="paragraph" w:customStyle="1" w:styleId="style148">
    <w:name w:val="style148"/>
    <w:basedOn w:val="Normal"/>
    <w:rsid w:val="0076799C"/>
    <w:pPr>
      <w:spacing w:before="100" w:beforeAutospacing="1" w:after="100" w:afterAutospacing="1" w:line="240" w:lineRule="auto"/>
    </w:pPr>
    <w:rPr>
      <w:rFonts w:ascii="Trebuchet MS" w:eastAsia="Times New Roman" w:hAnsi="Trebuchet MS" w:cs="Times New Roman"/>
      <w:b/>
      <w:bCs/>
      <w:color w:val="050064"/>
      <w:sz w:val="40"/>
      <w:szCs w:val="40"/>
      <w:lang w:eastAsia="en-IE"/>
    </w:rPr>
  </w:style>
  <w:style w:type="paragraph" w:styleId="NormalWeb">
    <w:name w:val="Normal (Web)"/>
    <w:basedOn w:val="Normal"/>
    <w:uiPriority w:val="99"/>
    <w:semiHidden/>
    <w:unhideWhenUsed/>
    <w:rsid w:val="0076799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184049"/>
    <w:rPr>
      <w:rFonts w:ascii="Times New Roman" w:eastAsia="Times New Roman" w:hAnsi="Times New Roman" w:cs="Times New Roman"/>
      <w:b/>
      <w:bCs/>
      <w:color w:val="000066"/>
      <w:kern w:val="36"/>
      <w:sz w:val="31"/>
      <w:szCs w:val="31"/>
      <w:lang w:eastAsia="en-IE"/>
    </w:rPr>
  </w:style>
  <w:style w:type="character" w:styleId="Strong">
    <w:name w:val="Strong"/>
    <w:basedOn w:val="DefaultParagraphFont"/>
    <w:uiPriority w:val="22"/>
    <w:qFormat/>
    <w:rsid w:val="00184049"/>
    <w:rPr>
      <w:b/>
      <w:bCs/>
    </w:rPr>
  </w:style>
  <w:style w:type="character" w:styleId="Emphasis">
    <w:name w:val="Emphasis"/>
    <w:basedOn w:val="DefaultParagraphFont"/>
    <w:uiPriority w:val="20"/>
    <w:qFormat/>
    <w:rsid w:val="007F24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53392">
      <w:bodyDiv w:val="1"/>
      <w:marLeft w:val="0"/>
      <w:marRight w:val="0"/>
      <w:marTop w:val="0"/>
      <w:marBottom w:val="0"/>
      <w:divBdr>
        <w:top w:val="none" w:sz="0" w:space="0" w:color="auto"/>
        <w:left w:val="none" w:sz="0" w:space="0" w:color="auto"/>
        <w:bottom w:val="none" w:sz="0" w:space="0" w:color="auto"/>
        <w:right w:val="none" w:sz="0" w:space="0" w:color="auto"/>
      </w:divBdr>
      <w:divsChild>
        <w:div w:id="1453552670">
          <w:marLeft w:val="0"/>
          <w:marRight w:val="0"/>
          <w:marTop w:val="0"/>
          <w:marBottom w:val="0"/>
          <w:divBdr>
            <w:top w:val="none" w:sz="0" w:space="0" w:color="auto"/>
            <w:left w:val="none" w:sz="0" w:space="0" w:color="auto"/>
            <w:bottom w:val="none" w:sz="0" w:space="0" w:color="auto"/>
            <w:right w:val="none" w:sz="0" w:space="0" w:color="auto"/>
          </w:divBdr>
          <w:divsChild>
            <w:div w:id="118113517">
              <w:marLeft w:val="0"/>
              <w:marRight w:val="0"/>
              <w:marTop w:val="0"/>
              <w:marBottom w:val="0"/>
              <w:divBdr>
                <w:top w:val="none" w:sz="0" w:space="0" w:color="auto"/>
                <w:left w:val="none" w:sz="0" w:space="0" w:color="auto"/>
                <w:bottom w:val="none" w:sz="0" w:space="0" w:color="auto"/>
                <w:right w:val="none" w:sz="0" w:space="0" w:color="auto"/>
              </w:divBdr>
              <w:divsChild>
                <w:div w:id="1037966915">
                  <w:marLeft w:val="0"/>
                  <w:marRight w:val="0"/>
                  <w:marTop w:val="0"/>
                  <w:marBottom w:val="0"/>
                  <w:divBdr>
                    <w:top w:val="none" w:sz="0" w:space="0" w:color="auto"/>
                    <w:left w:val="none" w:sz="0" w:space="0" w:color="auto"/>
                    <w:bottom w:val="none" w:sz="0" w:space="0" w:color="auto"/>
                    <w:right w:val="none" w:sz="0" w:space="0" w:color="auto"/>
                  </w:divBdr>
                  <w:divsChild>
                    <w:div w:id="3360121">
                      <w:marLeft w:val="0"/>
                      <w:marRight w:val="0"/>
                      <w:marTop w:val="0"/>
                      <w:marBottom w:val="0"/>
                      <w:divBdr>
                        <w:top w:val="none" w:sz="0" w:space="0" w:color="auto"/>
                        <w:left w:val="none" w:sz="0" w:space="0" w:color="auto"/>
                        <w:bottom w:val="none" w:sz="0" w:space="0" w:color="auto"/>
                        <w:right w:val="none" w:sz="0" w:space="0" w:color="auto"/>
                      </w:divBdr>
                      <w:divsChild>
                        <w:div w:id="1754861536">
                          <w:marLeft w:val="0"/>
                          <w:marRight w:val="0"/>
                          <w:marTop w:val="0"/>
                          <w:marBottom w:val="0"/>
                          <w:divBdr>
                            <w:top w:val="none" w:sz="0" w:space="0" w:color="auto"/>
                            <w:left w:val="none" w:sz="0" w:space="0" w:color="auto"/>
                            <w:bottom w:val="none" w:sz="0" w:space="0" w:color="auto"/>
                            <w:right w:val="none" w:sz="0" w:space="0" w:color="auto"/>
                          </w:divBdr>
                          <w:divsChild>
                            <w:div w:id="1890995182">
                              <w:marLeft w:val="0"/>
                              <w:marRight w:val="0"/>
                              <w:marTop w:val="0"/>
                              <w:marBottom w:val="0"/>
                              <w:divBdr>
                                <w:top w:val="none" w:sz="0" w:space="0" w:color="auto"/>
                                <w:left w:val="none" w:sz="0" w:space="0" w:color="auto"/>
                                <w:bottom w:val="none" w:sz="0" w:space="0" w:color="auto"/>
                                <w:right w:val="none" w:sz="0" w:space="0" w:color="auto"/>
                              </w:divBdr>
                            </w:div>
                            <w:div w:id="2089108324">
                              <w:marLeft w:val="0"/>
                              <w:marRight w:val="0"/>
                              <w:marTop w:val="0"/>
                              <w:marBottom w:val="0"/>
                              <w:divBdr>
                                <w:top w:val="none" w:sz="0" w:space="0" w:color="auto"/>
                                <w:left w:val="none" w:sz="0" w:space="0" w:color="auto"/>
                                <w:bottom w:val="none" w:sz="0" w:space="0" w:color="auto"/>
                                <w:right w:val="none" w:sz="0" w:space="0" w:color="auto"/>
                              </w:divBdr>
                            </w:div>
                            <w:div w:id="2127652272">
                              <w:marLeft w:val="0"/>
                              <w:marRight w:val="0"/>
                              <w:marTop w:val="0"/>
                              <w:marBottom w:val="0"/>
                              <w:divBdr>
                                <w:top w:val="none" w:sz="0" w:space="0" w:color="auto"/>
                                <w:left w:val="none" w:sz="0" w:space="0" w:color="auto"/>
                                <w:bottom w:val="none" w:sz="0" w:space="0" w:color="auto"/>
                                <w:right w:val="none" w:sz="0" w:space="0" w:color="auto"/>
                              </w:divBdr>
                            </w:div>
                            <w:div w:id="958757179">
                              <w:marLeft w:val="0"/>
                              <w:marRight w:val="0"/>
                              <w:marTop w:val="0"/>
                              <w:marBottom w:val="0"/>
                              <w:divBdr>
                                <w:top w:val="none" w:sz="0" w:space="0" w:color="auto"/>
                                <w:left w:val="none" w:sz="0" w:space="0" w:color="auto"/>
                                <w:bottom w:val="none" w:sz="0" w:space="0" w:color="auto"/>
                                <w:right w:val="none" w:sz="0" w:space="0" w:color="auto"/>
                              </w:divBdr>
                            </w:div>
                            <w:div w:id="2136829326">
                              <w:marLeft w:val="0"/>
                              <w:marRight w:val="0"/>
                              <w:marTop w:val="0"/>
                              <w:marBottom w:val="0"/>
                              <w:divBdr>
                                <w:top w:val="none" w:sz="0" w:space="0" w:color="auto"/>
                                <w:left w:val="none" w:sz="0" w:space="0" w:color="auto"/>
                                <w:bottom w:val="none" w:sz="0" w:space="0" w:color="auto"/>
                                <w:right w:val="none" w:sz="0" w:space="0" w:color="auto"/>
                              </w:divBdr>
                            </w:div>
                            <w:div w:id="2065837365">
                              <w:marLeft w:val="0"/>
                              <w:marRight w:val="0"/>
                              <w:marTop w:val="0"/>
                              <w:marBottom w:val="0"/>
                              <w:divBdr>
                                <w:top w:val="none" w:sz="0" w:space="0" w:color="auto"/>
                                <w:left w:val="none" w:sz="0" w:space="0" w:color="auto"/>
                                <w:bottom w:val="none" w:sz="0" w:space="0" w:color="auto"/>
                                <w:right w:val="none" w:sz="0" w:space="0" w:color="auto"/>
                              </w:divBdr>
                            </w:div>
                            <w:div w:id="1099641604">
                              <w:marLeft w:val="0"/>
                              <w:marRight w:val="0"/>
                              <w:marTop w:val="0"/>
                              <w:marBottom w:val="0"/>
                              <w:divBdr>
                                <w:top w:val="none" w:sz="0" w:space="0" w:color="auto"/>
                                <w:left w:val="none" w:sz="0" w:space="0" w:color="auto"/>
                                <w:bottom w:val="none" w:sz="0" w:space="0" w:color="auto"/>
                                <w:right w:val="none" w:sz="0" w:space="0" w:color="auto"/>
                              </w:divBdr>
                            </w:div>
                            <w:div w:id="942768022">
                              <w:marLeft w:val="0"/>
                              <w:marRight w:val="0"/>
                              <w:marTop w:val="0"/>
                              <w:marBottom w:val="0"/>
                              <w:divBdr>
                                <w:top w:val="none" w:sz="0" w:space="0" w:color="auto"/>
                                <w:left w:val="none" w:sz="0" w:space="0" w:color="auto"/>
                                <w:bottom w:val="none" w:sz="0" w:space="0" w:color="auto"/>
                                <w:right w:val="none" w:sz="0" w:space="0" w:color="auto"/>
                              </w:divBdr>
                            </w:div>
                            <w:div w:id="1437215284">
                              <w:marLeft w:val="0"/>
                              <w:marRight w:val="0"/>
                              <w:marTop w:val="0"/>
                              <w:marBottom w:val="0"/>
                              <w:divBdr>
                                <w:top w:val="none" w:sz="0" w:space="0" w:color="auto"/>
                                <w:left w:val="none" w:sz="0" w:space="0" w:color="auto"/>
                                <w:bottom w:val="none" w:sz="0" w:space="0" w:color="auto"/>
                                <w:right w:val="none" w:sz="0" w:space="0" w:color="auto"/>
                              </w:divBdr>
                            </w:div>
                            <w:div w:id="403726648">
                              <w:marLeft w:val="0"/>
                              <w:marRight w:val="0"/>
                              <w:marTop w:val="0"/>
                              <w:marBottom w:val="0"/>
                              <w:divBdr>
                                <w:top w:val="none" w:sz="0" w:space="0" w:color="auto"/>
                                <w:left w:val="none" w:sz="0" w:space="0" w:color="auto"/>
                                <w:bottom w:val="none" w:sz="0" w:space="0" w:color="auto"/>
                                <w:right w:val="none" w:sz="0" w:space="0" w:color="auto"/>
                              </w:divBdr>
                            </w:div>
                            <w:div w:id="1073166641">
                              <w:marLeft w:val="0"/>
                              <w:marRight w:val="0"/>
                              <w:marTop w:val="0"/>
                              <w:marBottom w:val="0"/>
                              <w:divBdr>
                                <w:top w:val="none" w:sz="0" w:space="0" w:color="auto"/>
                                <w:left w:val="none" w:sz="0" w:space="0" w:color="auto"/>
                                <w:bottom w:val="none" w:sz="0" w:space="0" w:color="auto"/>
                                <w:right w:val="none" w:sz="0" w:space="0" w:color="auto"/>
                              </w:divBdr>
                            </w:div>
                            <w:div w:id="948657988">
                              <w:marLeft w:val="0"/>
                              <w:marRight w:val="0"/>
                              <w:marTop w:val="0"/>
                              <w:marBottom w:val="0"/>
                              <w:divBdr>
                                <w:top w:val="none" w:sz="0" w:space="0" w:color="auto"/>
                                <w:left w:val="none" w:sz="0" w:space="0" w:color="auto"/>
                                <w:bottom w:val="none" w:sz="0" w:space="0" w:color="auto"/>
                                <w:right w:val="none" w:sz="0" w:space="0" w:color="auto"/>
                              </w:divBdr>
                            </w:div>
                            <w:div w:id="1316568685">
                              <w:marLeft w:val="0"/>
                              <w:marRight w:val="0"/>
                              <w:marTop w:val="0"/>
                              <w:marBottom w:val="0"/>
                              <w:divBdr>
                                <w:top w:val="none" w:sz="0" w:space="0" w:color="auto"/>
                                <w:left w:val="none" w:sz="0" w:space="0" w:color="auto"/>
                                <w:bottom w:val="none" w:sz="0" w:space="0" w:color="auto"/>
                                <w:right w:val="none" w:sz="0" w:space="0" w:color="auto"/>
                              </w:divBdr>
                            </w:div>
                            <w:div w:id="40130305">
                              <w:marLeft w:val="0"/>
                              <w:marRight w:val="0"/>
                              <w:marTop w:val="0"/>
                              <w:marBottom w:val="0"/>
                              <w:divBdr>
                                <w:top w:val="none" w:sz="0" w:space="0" w:color="auto"/>
                                <w:left w:val="none" w:sz="0" w:space="0" w:color="auto"/>
                                <w:bottom w:val="none" w:sz="0" w:space="0" w:color="auto"/>
                                <w:right w:val="none" w:sz="0" w:space="0" w:color="auto"/>
                              </w:divBdr>
                            </w:div>
                            <w:div w:id="1642344516">
                              <w:marLeft w:val="0"/>
                              <w:marRight w:val="0"/>
                              <w:marTop w:val="0"/>
                              <w:marBottom w:val="0"/>
                              <w:divBdr>
                                <w:top w:val="none" w:sz="0" w:space="0" w:color="auto"/>
                                <w:left w:val="none" w:sz="0" w:space="0" w:color="auto"/>
                                <w:bottom w:val="none" w:sz="0" w:space="0" w:color="auto"/>
                                <w:right w:val="none" w:sz="0" w:space="0" w:color="auto"/>
                              </w:divBdr>
                            </w:div>
                            <w:div w:id="803229702">
                              <w:marLeft w:val="0"/>
                              <w:marRight w:val="0"/>
                              <w:marTop w:val="0"/>
                              <w:marBottom w:val="0"/>
                              <w:divBdr>
                                <w:top w:val="none" w:sz="0" w:space="0" w:color="auto"/>
                                <w:left w:val="none" w:sz="0" w:space="0" w:color="auto"/>
                                <w:bottom w:val="none" w:sz="0" w:space="0" w:color="auto"/>
                                <w:right w:val="none" w:sz="0" w:space="0" w:color="auto"/>
                              </w:divBdr>
                            </w:div>
                            <w:div w:id="525827745">
                              <w:marLeft w:val="0"/>
                              <w:marRight w:val="0"/>
                              <w:marTop w:val="0"/>
                              <w:marBottom w:val="0"/>
                              <w:divBdr>
                                <w:top w:val="none" w:sz="0" w:space="0" w:color="auto"/>
                                <w:left w:val="none" w:sz="0" w:space="0" w:color="auto"/>
                                <w:bottom w:val="none" w:sz="0" w:space="0" w:color="auto"/>
                                <w:right w:val="none" w:sz="0" w:space="0" w:color="auto"/>
                              </w:divBdr>
                            </w:div>
                            <w:div w:id="530459231">
                              <w:marLeft w:val="0"/>
                              <w:marRight w:val="0"/>
                              <w:marTop w:val="0"/>
                              <w:marBottom w:val="0"/>
                              <w:divBdr>
                                <w:top w:val="none" w:sz="0" w:space="0" w:color="auto"/>
                                <w:left w:val="none" w:sz="0" w:space="0" w:color="auto"/>
                                <w:bottom w:val="none" w:sz="0" w:space="0" w:color="auto"/>
                                <w:right w:val="none" w:sz="0" w:space="0" w:color="auto"/>
                              </w:divBdr>
                            </w:div>
                            <w:div w:id="627052448">
                              <w:marLeft w:val="0"/>
                              <w:marRight w:val="0"/>
                              <w:marTop w:val="0"/>
                              <w:marBottom w:val="0"/>
                              <w:divBdr>
                                <w:top w:val="none" w:sz="0" w:space="0" w:color="auto"/>
                                <w:left w:val="none" w:sz="0" w:space="0" w:color="auto"/>
                                <w:bottom w:val="none" w:sz="0" w:space="0" w:color="auto"/>
                                <w:right w:val="none" w:sz="0" w:space="0" w:color="auto"/>
                              </w:divBdr>
                            </w:div>
                            <w:div w:id="205917268">
                              <w:marLeft w:val="0"/>
                              <w:marRight w:val="0"/>
                              <w:marTop w:val="0"/>
                              <w:marBottom w:val="0"/>
                              <w:divBdr>
                                <w:top w:val="none" w:sz="0" w:space="0" w:color="auto"/>
                                <w:left w:val="none" w:sz="0" w:space="0" w:color="auto"/>
                                <w:bottom w:val="none" w:sz="0" w:space="0" w:color="auto"/>
                                <w:right w:val="none" w:sz="0" w:space="0" w:color="auto"/>
                              </w:divBdr>
                            </w:div>
                            <w:div w:id="289285531">
                              <w:marLeft w:val="0"/>
                              <w:marRight w:val="0"/>
                              <w:marTop w:val="0"/>
                              <w:marBottom w:val="0"/>
                              <w:divBdr>
                                <w:top w:val="none" w:sz="0" w:space="0" w:color="auto"/>
                                <w:left w:val="none" w:sz="0" w:space="0" w:color="auto"/>
                                <w:bottom w:val="none" w:sz="0" w:space="0" w:color="auto"/>
                                <w:right w:val="none" w:sz="0" w:space="0" w:color="auto"/>
                              </w:divBdr>
                            </w:div>
                            <w:div w:id="839387726">
                              <w:marLeft w:val="0"/>
                              <w:marRight w:val="0"/>
                              <w:marTop w:val="0"/>
                              <w:marBottom w:val="0"/>
                              <w:divBdr>
                                <w:top w:val="none" w:sz="0" w:space="0" w:color="auto"/>
                                <w:left w:val="none" w:sz="0" w:space="0" w:color="auto"/>
                                <w:bottom w:val="none" w:sz="0" w:space="0" w:color="auto"/>
                                <w:right w:val="none" w:sz="0" w:space="0" w:color="auto"/>
                              </w:divBdr>
                            </w:div>
                            <w:div w:id="1508251432">
                              <w:marLeft w:val="0"/>
                              <w:marRight w:val="0"/>
                              <w:marTop w:val="0"/>
                              <w:marBottom w:val="0"/>
                              <w:divBdr>
                                <w:top w:val="none" w:sz="0" w:space="0" w:color="auto"/>
                                <w:left w:val="none" w:sz="0" w:space="0" w:color="auto"/>
                                <w:bottom w:val="none" w:sz="0" w:space="0" w:color="auto"/>
                                <w:right w:val="none" w:sz="0" w:space="0" w:color="auto"/>
                              </w:divBdr>
                            </w:div>
                            <w:div w:id="1852337608">
                              <w:marLeft w:val="0"/>
                              <w:marRight w:val="0"/>
                              <w:marTop w:val="0"/>
                              <w:marBottom w:val="0"/>
                              <w:divBdr>
                                <w:top w:val="none" w:sz="0" w:space="0" w:color="auto"/>
                                <w:left w:val="none" w:sz="0" w:space="0" w:color="auto"/>
                                <w:bottom w:val="none" w:sz="0" w:space="0" w:color="auto"/>
                                <w:right w:val="none" w:sz="0" w:space="0" w:color="auto"/>
                              </w:divBdr>
                            </w:div>
                            <w:div w:id="971638792">
                              <w:marLeft w:val="0"/>
                              <w:marRight w:val="0"/>
                              <w:marTop w:val="0"/>
                              <w:marBottom w:val="0"/>
                              <w:divBdr>
                                <w:top w:val="none" w:sz="0" w:space="0" w:color="auto"/>
                                <w:left w:val="none" w:sz="0" w:space="0" w:color="auto"/>
                                <w:bottom w:val="none" w:sz="0" w:space="0" w:color="auto"/>
                                <w:right w:val="none" w:sz="0" w:space="0" w:color="auto"/>
                              </w:divBdr>
                            </w:div>
                            <w:div w:id="917860049">
                              <w:marLeft w:val="0"/>
                              <w:marRight w:val="0"/>
                              <w:marTop w:val="0"/>
                              <w:marBottom w:val="0"/>
                              <w:divBdr>
                                <w:top w:val="none" w:sz="0" w:space="0" w:color="auto"/>
                                <w:left w:val="none" w:sz="0" w:space="0" w:color="auto"/>
                                <w:bottom w:val="none" w:sz="0" w:space="0" w:color="auto"/>
                                <w:right w:val="none" w:sz="0" w:space="0" w:color="auto"/>
                              </w:divBdr>
                            </w:div>
                            <w:div w:id="1728992920">
                              <w:marLeft w:val="0"/>
                              <w:marRight w:val="0"/>
                              <w:marTop w:val="0"/>
                              <w:marBottom w:val="0"/>
                              <w:divBdr>
                                <w:top w:val="none" w:sz="0" w:space="0" w:color="auto"/>
                                <w:left w:val="none" w:sz="0" w:space="0" w:color="auto"/>
                                <w:bottom w:val="none" w:sz="0" w:space="0" w:color="auto"/>
                                <w:right w:val="none" w:sz="0" w:space="0" w:color="auto"/>
                              </w:divBdr>
                            </w:div>
                            <w:div w:id="4154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019609">
      <w:bodyDiv w:val="1"/>
      <w:marLeft w:val="0"/>
      <w:marRight w:val="0"/>
      <w:marTop w:val="0"/>
      <w:marBottom w:val="0"/>
      <w:divBdr>
        <w:top w:val="none" w:sz="0" w:space="0" w:color="auto"/>
        <w:left w:val="none" w:sz="0" w:space="0" w:color="auto"/>
        <w:bottom w:val="none" w:sz="0" w:space="0" w:color="auto"/>
        <w:right w:val="none" w:sz="0" w:space="0" w:color="auto"/>
      </w:divBdr>
    </w:div>
    <w:div w:id="1979457720">
      <w:bodyDiv w:val="1"/>
      <w:marLeft w:val="0"/>
      <w:marRight w:val="0"/>
      <w:marTop w:val="0"/>
      <w:marBottom w:val="0"/>
      <w:divBdr>
        <w:top w:val="none" w:sz="0" w:space="0" w:color="auto"/>
        <w:left w:val="none" w:sz="0" w:space="0" w:color="auto"/>
        <w:bottom w:val="none" w:sz="0" w:space="0" w:color="auto"/>
        <w:right w:val="none" w:sz="0" w:space="0" w:color="auto"/>
      </w:divBdr>
      <w:divsChild>
        <w:div w:id="10492973">
          <w:marLeft w:val="0"/>
          <w:marRight w:val="0"/>
          <w:marTop w:val="0"/>
          <w:marBottom w:val="74"/>
          <w:divBdr>
            <w:top w:val="none" w:sz="0" w:space="0" w:color="auto"/>
            <w:left w:val="none" w:sz="0" w:space="0" w:color="auto"/>
            <w:bottom w:val="none" w:sz="0" w:space="0" w:color="auto"/>
            <w:right w:val="none" w:sz="0" w:space="0" w:color="auto"/>
          </w:divBdr>
          <w:divsChild>
            <w:div w:id="1041325633">
              <w:marLeft w:val="124"/>
              <w:marRight w:val="124"/>
              <w:marTop w:val="0"/>
              <w:marBottom w:val="0"/>
              <w:divBdr>
                <w:top w:val="none" w:sz="0" w:space="0" w:color="auto"/>
                <w:left w:val="none" w:sz="0" w:space="0" w:color="auto"/>
                <w:bottom w:val="none" w:sz="0" w:space="0" w:color="auto"/>
                <w:right w:val="none" w:sz="0" w:space="0" w:color="auto"/>
              </w:divBdr>
              <w:divsChild>
                <w:div w:id="20613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379">
      <w:bodyDiv w:val="1"/>
      <w:marLeft w:val="0"/>
      <w:marRight w:val="0"/>
      <w:marTop w:val="0"/>
      <w:marBottom w:val="0"/>
      <w:divBdr>
        <w:top w:val="none" w:sz="0" w:space="0" w:color="auto"/>
        <w:left w:val="none" w:sz="0" w:space="0" w:color="auto"/>
        <w:bottom w:val="none" w:sz="0" w:space="0" w:color="auto"/>
        <w:right w:val="none" w:sz="0" w:space="0" w:color="auto"/>
      </w:divBdr>
      <w:divsChild>
        <w:div w:id="596132965">
          <w:marLeft w:val="0"/>
          <w:marRight w:val="0"/>
          <w:marTop w:val="0"/>
          <w:marBottom w:val="0"/>
          <w:divBdr>
            <w:top w:val="none" w:sz="0" w:space="0" w:color="auto"/>
            <w:left w:val="none" w:sz="0" w:space="0" w:color="auto"/>
            <w:bottom w:val="none" w:sz="0" w:space="0" w:color="auto"/>
            <w:right w:val="none" w:sz="0" w:space="0" w:color="auto"/>
          </w:divBdr>
          <w:divsChild>
            <w:div w:id="1796634053">
              <w:marLeft w:val="0"/>
              <w:marRight w:val="0"/>
              <w:marTop w:val="100"/>
              <w:marBottom w:val="100"/>
              <w:divBdr>
                <w:top w:val="none" w:sz="0" w:space="0" w:color="auto"/>
                <w:left w:val="none" w:sz="0" w:space="0" w:color="auto"/>
                <w:bottom w:val="none" w:sz="0" w:space="0" w:color="auto"/>
                <w:right w:val="none" w:sz="0" w:space="0" w:color="auto"/>
              </w:divBdr>
              <w:divsChild>
                <w:div w:id="2121027832">
                  <w:marLeft w:val="0"/>
                  <w:marRight w:val="0"/>
                  <w:marTop w:val="0"/>
                  <w:marBottom w:val="0"/>
                  <w:divBdr>
                    <w:top w:val="none" w:sz="0" w:space="0" w:color="auto"/>
                    <w:left w:val="none" w:sz="0" w:space="0" w:color="auto"/>
                    <w:bottom w:val="none" w:sz="0" w:space="0" w:color="auto"/>
                    <w:right w:val="none" w:sz="0" w:space="0" w:color="auto"/>
                  </w:divBdr>
                  <w:divsChild>
                    <w:div w:id="847790998">
                      <w:marLeft w:val="0"/>
                      <w:marRight w:val="0"/>
                      <w:marTop w:val="0"/>
                      <w:marBottom w:val="0"/>
                      <w:divBdr>
                        <w:top w:val="none" w:sz="0" w:space="0" w:color="auto"/>
                        <w:left w:val="none" w:sz="0" w:space="0" w:color="auto"/>
                        <w:bottom w:val="none" w:sz="0" w:space="0" w:color="auto"/>
                        <w:right w:val="none" w:sz="0" w:space="0" w:color="auto"/>
                      </w:divBdr>
                      <w:divsChild>
                        <w:div w:id="361978831">
                          <w:marLeft w:val="0"/>
                          <w:marRight w:val="0"/>
                          <w:marTop w:val="0"/>
                          <w:marBottom w:val="0"/>
                          <w:divBdr>
                            <w:top w:val="none" w:sz="0" w:space="0" w:color="auto"/>
                            <w:left w:val="none" w:sz="0" w:space="0" w:color="auto"/>
                            <w:bottom w:val="none" w:sz="0" w:space="0" w:color="auto"/>
                            <w:right w:val="none" w:sz="0" w:space="0" w:color="auto"/>
                          </w:divBdr>
                          <w:divsChild>
                            <w:div w:id="874388005">
                              <w:marLeft w:val="7448"/>
                              <w:marRight w:val="0"/>
                              <w:marTop w:val="0"/>
                              <w:marBottom w:val="0"/>
                              <w:divBdr>
                                <w:top w:val="none" w:sz="0" w:space="0" w:color="auto"/>
                                <w:left w:val="none" w:sz="0" w:space="0" w:color="auto"/>
                                <w:bottom w:val="none" w:sz="0" w:space="0" w:color="auto"/>
                                <w:right w:val="none" w:sz="0" w:space="0" w:color="auto"/>
                              </w:divBdr>
                              <w:divsChild>
                                <w:div w:id="75906684">
                                  <w:marLeft w:val="0"/>
                                  <w:marRight w:val="0"/>
                                  <w:marTop w:val="0"/>
                                  <w:marBottom w:val="0"/>
                                  <w:divBdr>
                                    <w:top w:val="none" w:sz="0" w:space="0" w:color="auto"/>
                                    <w:left w:val="none" w:sz="0" w:space="0" w:color="auto"/>
                                    <w:bottom w:val="none" w:sz="0" w:space="0" w:color="auto"/>
                                    <w:right w:val="none" w:sz="0" w:space="0" w:color="auto"/>
                                  </w:divBdr>
                                  <w:divsChild>
                                    <w:div w:id="983780801">
                                      <w:marLeft w:val="0"/>
                                      <w:marRight w:val="0"/>
                                      <w:marTop w:val="0"/>
                                      <w:marBottom w:val="0"/>
                                      <w:divBdr>
                                        <w:top w:val="none" w:sz="0" w:space="0" w:color="auto"/>
                                        <w:left w:val="none" w:sz="0" w:space="0" w:color="auto"/>
                                        <w:bottom w:val="none" w:sz="0" w:space="0" w:color="auto"/>
                                        <w:right w:val="none" w:sz="0" w:space="0" w:color="auto"/>
                                      </w:divBdr>
                                      <w:divsChild>
                                        <w:div w:id="1895652190">
                                          <w:marLeft w:val="0"/>
                                          <w:marRight w:val="0"/>
                                          <w:marTop w:val="0"/>
                                          <w:marBottom w:val="0"/>
                                          <w:divBdr>
                                            <w:top w:val="none" w:sz="0" w:space="0" w:color="auto"/>
                                            <w:left w:val="none" w:sz="0" w:space="0" w:color="auto"/>
                                            <w:bottom w:val="none" w:sz="0" w:space="0" w:color="auto"/>
                                            <w:right w:val="none" w:sz="0" w:space="0" w:color="auto"/>
                                          </w:divBdr>
                                          <w:divsChild>
                                            <w:div w:id="920453693">
                                              <w:marLeft w:val="0"/>
                                              <w:marRight w:val="0"/>
                                              <w:marTop w:val="0"/>
                                              <w:marBottom w:val="0"/>
                                              <w:divBdr>
                                                <w:top w:val="none" w:sz="0" w:space="0" w:color="auto"/>
                                                <w:left w:val="none" w:sz="0" w:space="0" w:color="auto"/>
                                                <w:bottom w:val="none" w:sz="0" w:space="0" w:color="auto"/>
                                                <w:right w:val="none" w:sz="0" w:space="0" w:color="auto"/>
                                              </w:divBdr>
                                              <w:divsChild>
                                                <w:div w:id="1614435749">
                                                  <w:marLeft w:val="248"/>
                                                  <w:marRight w:val="248"/>
                                                  <w:marTop w:val="0"/>
                                                  <w:marBottom w:val="0"/>
                                                  <w:divBdr>
                                                    <w:top w:val="none" w:sz="0" w:space="0" w:color="auto"/>
                                                    <w:left w:val="none" w:sz="0" w:space="0" w:color="auto"/>
                                                    <w:bottom w:val="none" w:sz="0" w:space="0" w:color="auto"/>
                                                    <w:right w:val="none" w:sz="0" w:space="0" w:color="auto"/>
                                                  </w:divBdr>
                                                  <w:divsChild>
                                                    <w:div w:id="2141920103">
                                                      <w:marLeft w:val="0"/>
                                                      <w:marRight w:val="0"/>
                                                      <w:marTop w:val="0"/>
                                                      <w:marBottom w:val="0"/>
                                                      <w:divBdr>
                                                        <w:top w:val="none" w:sz="0" w:space="0" w:color="auto"/>
                                                        <w:left w:val="none" w:sz="0" w:space="0" w:color="auto"/>
                                                        <w:bottom w:val="none" w:sz="0" w:space="0" w:color="auto"/>
                                                        <w:right w:val="none" w:sz="0" w:space="0" w:color="auto"/>
                                                      </w:divBdr>
                                                      <w:divsChild>
                                                        <w:div w:id="1395852765">
                                                          <w:marLeft w:val="0"/>
                                                          <w:marRight w:val="0"/>
                                                          <w:marTop w:val="0"/>
                                                          <w:marBottom w:val="0"/>
                                                          <w:divBdr>
                                                            <w:top w:val="none" w:sz="0" w:space="0" w:color="auto"/>
                                                            <w:left w:val="none" w:sz="0" w:space="0" w:color="auto"/>
                                                            <w:bottom w:val="none" w:sz="0" w:space="0" w:color="auto"/>
                                                            <w:right w:val="none" w:sz="0" w:space="0" w:color="auto"/>
                                                          </w:divBdr>
                                                          <w:divsChild>
                                                            <w:div w:id="1711999803">
                                                              <w:marLeft w:val="0"/>
                                                              <w:marRight w:val="0"/>
                                                              <w:marTop w:val="0"/>
                                                              <w:marBottom w:val="0"/>
                                                              <w:divBdr>
                                                                <w:top w:val="none" w:sz="0" w:space="0" w:color="auto"/>
                                                                <w:left w:val="none" w:sz="0" w:space="0" w:color="auto"/>
                                                                <w:bottom w:val="none" w:sz="0" w:space="0" w:color="auto"/>
                                                                <w:right w:val="none" w:sz="0" w:space="0" w:color="auto"/>
                                                              </w:divBdr>
                                                              <w:divsChild>
                                                                <w:div w:id="1754356248">
                                                                  <w:marLeft w:val="0"/>
                                                                  <w:marRight w:val="0"/>
                                                                  <w:marTop w:val="0"/>
                                                                  <w:marBottom w:val="0"/>
                                                                  <w:divBdr>
                                                                    <w:top w:val="none" w:sz="0" w:space="0" w:color="auto"/>
                                                                    <w:left w:val="none" w:sz="0" w:space="0" w:color="auto"/>
                                                                    <w:bottom w:val="none" w:sz="0" w:space="0" w:color="auto"/>
                                                                    <w:right w:val="none" w:sz="0" w:space="0" w:color="auto"/>
                                                                  </w:divBdr>
                                                                  <w:divsChild>
                                                                    <w:div w:id="8011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Lisa Clifton</cp:lastModifiedBy>
  <cp:revision>8</cp:revision>
  <cp:lastPrinted>2011-04-17T08:51:00Z</cp:lastPrinted>
  <dcterms:created xsi:type="dcterms:W3CDTF">2020-06-30T10:20:00Z</dcterms:created>
  <dcterms:modified xsi:type="dcterms:W3CDTF">2024-03-27T10:37:00Z</dcterms:modified>
</cp:coreProperties>
</file>